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8B" w:rsidRDefault="00CA558B" w:rsidP="00CA558B">
      <w:pPr>
        <w:spacing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CA558B" w:rsidRPr="0014079B" w:rsidRDefault="00CA558B" w:rsidP="00CA558B">
      <w:pPr>
        <w:spacing w:after="100" w:afterAutospacing="1"/>
        <w:jc w:val="center"/>
        <w:rPr>
          <w:rFonts w:ascii="Calibri" w:eastAsia="Calibri" w:hAnsi="Calibri" w:cs="Times New Roman"/>
          <w:b/>
          <w:sz w:val="24"/>
          <w:szCs w:val="24"/>
          <w:u w:val="single"/>
        </w:rPr>
      </w:pPr>
      <w:r w:rsidRPr="0014079B">
        <w:rPr>
          <w:rFonts w:ascii="Calibri" w:eastAsia="Calibri" w:hAnsi="Calibri" w:cs="Times New Roman"/>
          <w:b/>
          <w:sz w:val="24"/>
          <w:szCs w:val="24"/>
          <w:u w:val="single"/>
        </w:rPr>
        <w:t>ZAWARTOŚĆ OPRACOWANIA</w:t>
      </w:r>
    </w:p>
    <w:p w:rsidR="00CA558B" w:rsidRPr="0014079B" w:rsidRDefault="00C25068" w:rsidP="00C25068">
      <w:pPr>
        <w:spacing w:after="100" w:afterAutospacing="1"/>
        <w:rPr>
          <w:rFonts w:ascii="Calibri" w:eastAsia="Calibri" w:hAnsi="Calibri" w:cs="Times New Roman"/>
          <w:b/>
          <w:sz w:val="24"/>
          <w:szCs w:val="24"/>
          <w:u w:val="single"/>
        </w:rPr>
      </w:pPr>
      <w:r w:rsidRPr="0014079B">
        <w:rPr>
          <w:rFonts w:ascii="Calibri" w:hAnsi="Calibri"/>
          <w:b/>
          <w:sz w:val="24"/>
          <w:szCs w:val="24"/>
          <w:u w:val="single"/>
        </w:rPr>
        <w:t>CZĘŚĆ OPISOWA</w:t>
      </w:r>
    </w:p>
    <w:p w:rsidR="00CA558B" w:rsidRPr="0014079B" w:rsidRDefault="00CA558B" w:rsidP="00C25068">
      <w:pPr>
        <w:numPr>
          <w:ilvl w:val="0"/>
          <w:numId w:val="2"/>
        </w:numPr>
        <w:spacing w:after="0" w:line="360" w:lineRule="auto"/>
        <w:ind w:left="425" w:hanging="357"/>
        <w:jc w:val="both"/>
        <w:rPr>
          <w:rFonts w:ascii="Calibri" w:eastAsia="Calibri" w:hAnsi="Calibri" w:cs="Times New Roman"/>
          <w:sz w:val="24"/>
          <w:szCs w:val="24"/>
        </w:rPr>
      </w:pPr>
      <w:r w:rsidRPr="0014079B">
        <w:rPr>
          <w:rFonts w:ascii="Calibri" w:eastAsia="Calibri" w:hAnsi="Calibri" w:cs="Times New Roman"/>
          <w:sz w:val="24"/>
          <w:szCs w:val="24"/>
        </w:rPr>
        <w:t>Strona tytułowa</w:t>
      </w:r>
    </w:p>
    <w:p w:rsidR="00CA558B" w:rsidRPr="0014079B" w:rsidRDefault="00CA558B" w:rsidP="00CA558B">
      <w:pPr>
        <w:numPr>
          <w:ilvl w:val="0"/>
          <w:numId w:val="2"/>
        </w:numPr>
        <w:spacing w:after="100" w:afterAutospacing="1" w:line="360" w:lineRule="auto"/>
        <w:ind w:left="425" w:hanging="357"/>
        <w:jc w:val="both"/>
        <w:rPr>
          <w:rFonts w:ascii="Calibri" w:eastAsia="Calibri" w:hAnsi="Calibri" w:cs="Times New Roman"/>
          <w:sz w:val="24"/>
          <w:szCs w:val="24"/>
        </w:rPr>
      </w:pPr>
      <w:r w:rsidRPr="0014079B">
        <w:rPr>
          <w:rFonts w:ascii="Calibri" w:eastAsia="Calibri" w:hAnsi="Calibri" w:cs="Times New Roman"/>
          <w:sz w:val="24"/>
          <w:szCs w:val="24"/>
        </w:rPr>
        <w:t>Zawartość opracowania</w:t>
      </w:r>
    </w:p>
    <w:p w:rsidR="00CA558B" w:rsidRPr="0014079B" w:rsidRDefault="00CA558B" w:rsidP="00C25068">
      <w:pPr>
        <w:numPr>
          <w:ilvl w:val="0"/>
          <w:numId w:val="2"/>
        </w:numPr>
        <w:spacing w:after="0" w:line="360" w:lineRule="auto"/>
        <w:ind w:left="425" w:hanging="357"/>
        <w:jc w:val="both"/>
        <w:rPr>
          <w:rFonts w:ascii="Calibri" w:hAnsi="Calibri"/>
          <w:sz w:val="24"/>
          <w:szCs w:val="24"/>
        </w:rPr>
      </w:pPr>
      <w:r w:rsidRPr="0014079B">
        <w:rPr>
          <w:rFonts w:ascii="Calibri" w:eastAsia="Calibri" w:hAnsi="Calibri" w:cs="Times New Roman"/>
          <w:sz w:val="24"/>
          <w:szCs w:val="24"/>
        </w:rPr>
        <w:t>Opis techniczny</w:t>
      </w:r>
    </w:p>
    <w:p w:rsidR="00C25068" w:rsidRPr="0014079B" w:rsidRDefault="00C25068" w:rsidP="00C25068">
      <w:pPr>
        <w:pStyle w:val="Akapitzlist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alibri" w:hAnsi="Calibri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>Inwestor</w:t>
      </w:r>
    </w:p>
    <w:p w:rsidR="00C25068" w:rsidRPr="0014079B" w:rsidRDefault="00C25068" w:rsidP="00C25068">
      <w:pPr>
        <w:pStyle w:val="Akapitzlist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alibri" w:hAnsi="Calibri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>Podstawa opracowania</w:t>
      </w:r>
    </w:p>
    <w:p w:rsidR="00C25068" w:rsidRPr="0014079B" w:rsidRDefault="00C25068" w:rsidP="00C25068">
      <w:pPr>
        <w:pStyle w:val="Akapitzlist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alibri" w:hAnsi="Calibri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>Cel i zakres opracowania</w:t>
      </w:r>
    </w:p>
    <w:p w:rsidR="00C25068" w:rsidRPr="0014079B" w:rsidRDefault="00C25068" w:rsidP="00C25068">
      <w:pPr>
        <w:pStyle w:val="Akapitzlist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alibri" w:hAnsi="Calibri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>Opis stanu istniejącego</w:t>
      </w:r>
    </w:p>
    <w:p w:rsidR="00C25068" w:rsidRPr="0014079B" w:rsidRDefault="00C25068" w:rsidP="00C25068">
      <w:pPr>
        <w:pStyle w:val="Akapitzlist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alibri" w:hAnsi="Calibri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>Opis projektowanego oznakowania</w:t>
      </w:r>
    </w:p>
    <w:p w:rsidR="00C25068" w:rsidRDefault="0014079B" w:rsidP="00C25068">
      <w:pPr>
        <w:pStyle w:val="Akapitzlist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alibri" w:hAnsi="Calibri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>Warunki techniczne umieszczania znaków drogowych</w:t>
      </w:r>
    </w:p>
    <w:p w:rsidR="00857E9E" w:rsidRPr="0014079B" w:rsidRDefault="00857E9E" w:rsidP="00C25068">
      <w:pPr>
        <w:pStyle w:val="Akapitzlist"/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hAnsi="Calibri"/>
          <w:sz w:val="24"/>
          <w:szCs w:val="24"/>
        </w:rPr>
        <w:t>Urządzenia bezpieczeństwa ruchu</w:t>
      </w:r>
    </w:p>
    <w:p w:rsidR="00CA558B" w:rsidRPr="0014079B" w:rsidRDefault="00CA558B" w:rsidP="00CA558B">
      <w:pPr>
        <w:numPr>
          <w:ilvl w:val="0"/>
          <w:numId w:val="2"/>
        </w:numPr>
        <w:spacing w:after="100" w:afterAutospacing="1" w:line="360" w:lineRule="auto"/>
        <w:ind w:left="425" w:hanging="357"/>
        <w:jc w:val="both"/>
        <w:rPr>
          <w:rFonts w:ascii="Calibri" w:eastAsia="Calibri" w:hAnsi="Calibri" w:cs="Times New Roman"/>
          <w:sz w:val="24"/>
          <w:szCs w:val="24"/>
        </w:rPr>
      </w:pPr>
      <w:r w:rsidRPr="0014079B">
        <w:rPr>
          <w:rFonts w:ascii="Calibri" w:eastAsia="Calibri" w:hAnsi="Calibri" w:cs="Times New Roman"/>
          <w:sz w:val="24"/>
          <w:szCs w:val="24"/>
        </w:rPr>
        <w:t>Zestawienie projektowanego oznakowania</w:t>
      </w:r>
    </w:p>
    <w:p w:rsidR="00C25068" w:rsidRPr="0014079B" w:rsidRDefault="00C25068" w:rsidP="00C25068">
      <w:pPr>
        <w:numPr>
          <w:ilvl w:val="0"/>
          <w:numId w:val="2"/>
        </w:numPr>
        <w:spacing w:after="100" w:afterAutospacing="1" w:line="360" w:lineRule="auto"/>
        <w:ind w:left="425" w:hanging="357"/>
        <w:jc w:val="both"/>
        <w:rPr>
          <w:rFonts w:ascii="Calibri" w:hAnsi="Calibri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>Oświadczenie projektanta</w:t>
      </w:r>
    </w:p>
    <w:p w:rsidR="00C25068" w:rsidRPr="0014079B" w:rsidRDefault="00C25068" w:rsidP="00C25068">
      <w:pPr>
        <w:numPr>
          <w:ilvl w:val="0"/>
          <w:numId w:val="2"/>
        </w:numPr>
        <w:spacing w:after="100" w:afterAutospacing="1" w:line="360" w:lineRule="auto"/>
        <w:ind w:left="425" w:hanging="357"/>
        <w:jc w:val="both"/>
        <w:rPr>
          <w:rFonts w:ascii="Calibri" w:hAnsi="Calibri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>Opinie i uzgodnienia</w:t>
      </w:r>
    </w:p>
    <w:p w:rsidR="00C25068" w:rsidRPr="0014079B" w:rsidRDefault="00C25068" w:rsidP="00C25068">
      <w:pPr>
        <w:spacing w:after="100" w:afterAutospacing="1" w:line="360" w:lineRule="auto"/>
        <w:ind w:left="425"/>
        <w:jc w:val="both"/>
        <w:rPr>
          <w:rFonts w:ascii="Calibri" w:hAnsi="Calibri"/>
          <w:sz w:val="24"/>
          <w:szCs w:val="24"/>
        </w:rPr>
      </w:pPr>
    </w:p>
    <w:p w:rsidR="00C25068" w:rsidRPr="0014079B" w:rsidRDefault="00C25068" w:rsidP="00C25068">
      <w:pPr>
        <w:spacing w:after="100" w:afterAutospacing="1" w:line="360" w:lineRule="auto"/>
        <w:jc w:val="both"/>
        <w:rPr>
          <w:rFonts w:ascii="Calibri" w:eastAsia="Calibri" w:hAnsi="Calibri" w:cs="Times New Roman"/>
          <w:b/>
          <w:sz w:val="24"/>
          <w:szCs w:val="24"/>
          <w:u w:val="single"/>
        </w:rPr>
      </w:pPr>
      <w:r w:rsidRPr="0014079B">
        <w:rPr>
          <w:rFonts w:ascii="Calibri" w:hAnsi="Calibri"/>
          <w:b/>
          <w:sz w:val="24"/>
          <w:szCs w:val="24"/>
          <w:u w:val="single"/>
        </w:rPr>
        <w:t>CZĘŚĆ RYSUNKOWA</w:t>
      </w:r>
    </w:p>
    <w:p w:rsidR="00CA558B" w:rsidRPr="0014079B" w:rsidRDefault="00CA558B" w:rsidP="00C25068">
      <w:pPr>
        <w:numPr>
          <w:ilvl w:val="0"/>
          <w:numId w:val="3"/>
        </w:numPr>
        <w:spacing w:after="100" w:afterAutospacing="1" w:line="360" w:lineRule="auto"/>
        <w:ind w:left="426"/>
        <w:jc w:val="both"/>
        <w:rPr>
          <w:rFonts w:ascii="Calibri" w:eastAsia="Calibri" w:hAnsi="Calibri" w:cs="Times New Roman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 xml:space="preserve">Rys nr 1 – </w:t>
      </w:r>
      <w:r w:rsidRPr="0014079B">
        <w:rPr>
          <w:rFonts w:ascii="Calibri" w:eastAsia="Calibri" w:hAnsi="Calibri" w:cs="Times New Roman"/>
          <w:sz w:val="24"/>
          <w:szCs w:val="24"/>
        </w:rPr>
        <w:t>Plan orientacyjny</w:t>
      </w:r>
    </w:p>
    <w:p w:rsidR="00CA558B" w:rsidRPr="0014079B" w:rsidRDefault="00CA558B" w:rsidP="00C25068">
      <w:pPr>
        <w:numPr>
          <w:ilvl w:val="0"/>
          <w:numId w:val="3"/>
        </w:numPr>
        <w:spacing w:after="100" w:afterAutospacing="1" w:line="360" w:lineRule="auto"/>
        <w:ind w:left="425" w:hanging="357"/>
        <w:jc w:val="both"/>
        <w:rPr>
          <w:rFonts w:ascii="Calibri" w:eastAsia="Calibri" w:hAnsi="Calibri" w:cs="Times New Roman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 xml:space="preserve">Rys nr 2 </w:t>
      </w:r>
      <w:r w:rsidR="00C25068" w:rsidRPr="0014079B">
        <w:rPr>
          <w:rFonts w:ascii="Calibri" w:hAnsi="Calibri"/>
          <w:sz w:val="24"/>
          <w:szCs w:val="24"/>
        </w:rPr>
        <w:t>–</w:t>
      </w:r>
      <w:r w:rsidRPr="0014079B">
        <w:rPr>
          <w:rFonts w:ascii="Calibri" w:hAnsi="Calibri"/>
          <w:sz w:val="24"/>
          <w:szCs w:val="24"/>
        </w:rPr>
        <w:t xml:space="preserve"> </w:t>
      </w:r>
      <w:r w:rsidR="00C25068" w:rsidRPr="0014079B">
        <w:rPr>
          <w:rFonts w:ascii="Calibri" w:hAnsi="Calibri"/>
          <w:sz w:val="24"/>
          <w:szCs w:val="24"/>
        </w:rPr>
        <w:t>Plan sytuacyjny projektowanego oznakowania (</w:t>
      </w:r>
      <w:r w:rsidRPr="0014079B">
        <w:rPr>
          <w:rFonts w:ascii="Calibri" w:eastAsia="Calibri" w:hAnsi="Calibri" w:cs="Times New Roman"/>
          <w:sz w:val="24"/>
          <w:szCs w:val="24"/>
        </w:rPr>
        <w:t>skala 1:500</w:t>
      </w:r>
      <w:r w:rsidR="00C25068" w:rsidRPr="0014079B">
        <w:rPr>
          <w:rFonts w:ascii="Calibri" w:hAnsi="Calibri"/>
          <w:sz w:val="24"/>
          <w:szCs w:val="24"/>
        </w:rPr>
        <w:t>)</w:t>
      </w:r>
    </w:p>
    <w:p w:rsidR="00CA558B" w:rsidRPr="0014079B" w:rsidRDefault="00C25068" w:rsidP="00C25068">
      <w:pPr>
        <w:numPr>
          <w:ilvl w:val="0"/>
          <w:numId w:val="3"/>
        </w:numPr>
        <w:spacing w:after="100" w:afterAutospacing="1" w:line="360" w:lineRule="auto"/>
        <w:ind w:left="425" w:hanging="357"/>
        <w:jc w:val="both"/>
        <w:rPr>
          <w:rFonts w:ascii="Calibri" w:eastAsia="Calibri" w:hAnsi="Calibri" w:cs="Times New Roman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>Rys. nr 3 – Inwentaryzacja oznakowania</w:t>
      </w:r>
      <w:r w:rsidR="00CA558B" w:rsidRPr="0014079B">
        <w:rPr>
          <w:rFonts w:ascii="Calibri" w:eastAsia="Calibri" w:hAnsi="Calibri" w:cs="Times New Roman"/>
          <w:sz w:val="24"/>
          <w:szCs w:val="24"/>
        </w:rPr>
        <w:t xml:space="preserve"> </w:t>
      </w:r>
      <w:r w:rsidRPr="0014079B">
        <w:rPr>
          <w:rFonts w:ascii="Calibri" w:hAnsi="Calibri"/>
          <w:sz w:val="24"/>
          <w:szCs w:val="24"/>
        </w:rPr>
        <w:t>(</w:t>
      </w:r>
      <w:r w:rsidR="00CA558B" w:rsidRPr="0014079B">
        <w:rPr>
          <w:rFonts w:ascii="Calibri" w:eastAsia="Calibri" w:hAnsi="Calibri" w:cs="Times New Roman"/>
          <w:sz w:val="24"/>
          <w:szCs w:val="24"/>
        </w:rPr>
        <w:t>skala 1:500</w:t>
      </w:r>
      <w:r w:rsidRPr="0014079B">
        <w:rPr>
          <w:rFonts w:ascii="Calibri" w:hAnsi="Calibri"/>
          <w:sz w:val="24"/>
          <w:szCs w:val="24"/>
        </w:rPr>
        <w:t>)</w:t>
      </w:r>
    </w:p>
    <w:p w:rsidR="00CA558B" w:rsidRPr="0014079B" w:rsidRDefault="00C25068" w:rsidP="00C25068">
      <w:pPr>
        <w:numPr>
          <w:ilvl w:val="0"/>
          <w:numId w:val="3"/>
        </w:numPr>
        <w:spacing w:after="100" w:afterAutospacing="1" w:line="360" w:lineRule="auto"/>
        <w:ind w:left="425" w:hanging="357"/>
        <w:jc w:val="both"/>
        <w:rPr>
          <w:rFonts w:ascii="Calibri" w:eastAsia="Calibri" w:hAnsi="Calibri" w:cs="Times New Roman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 xml:space="preserve">Rys. nr 4 – </w:t>
      </w:r>
      <w:r w:rsidR="00897C1A">
        <w:rPr>
          <w:rFonts w:ascii="Calibri" w:hAnsi="Calibri"/>
          <w:sz w:val="24"/>
          <w:szCs w:val="24"/>
        </w:rPr>
        <w:t>Tablice przeddrogowskazowe E-1</w:t>
      </w:r>
    </w:p>
    <w:p w:rsidR="00F55CC1" w:rsidRDefault="00F55CC1"/>
    <w:p w:rsidR="0014079B" w:rsidRDefault="0014079B"/>
    <w:p w:rsidR="0014079B" w:rsidRDefault="0014079B"/>
    <w:p w:rsidR="0014079B" w:rsidRDefault="0014079B"/>
    <w:p w:rsidR="00857E9E" w:rsidRDefault="00857E9E"/>
    <w:p w:rsidR="00973C9A" w:rsidRDefault="00973C9A" w:rsidP="0060513D">
      <w:pPr>
        <w:spacing w:after="0"/>
        <w:jc w:val="center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lastRenderedPageBreak/>
        <w:t>OPIS TECHNICZNY</w:t>
      </w:r>
    </w:p>
    <w:p w:rsidR="0060513D" w:rsidRDefault="0060513D" w:rsidP="0060513D">
      <w:pPr>
        <w:spacing w:after="120"/>
        <w:jc w:val="center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PROJEKTU STAŁEJ ORGANIZACJI RUCHU</w:t>
      </w:r>
    </w:p>
    <w:p w:rsidR="0060513D" w:rsidRDefault="0060513D" w:rsidP="0060513D">
      <w:pPr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do projektu </w:t>
      </w:r>
      <w:r w:rsidR="00EC438D">
        <w:rPr>
          <w:rFonts w:ascii="Calibri" w:eastAsia="Calibri" w:hAnsi="Calibri" w:cs="Times New Roman"/>
          <w:b/>
          <w:sz w:val="24"/>
          <w:szCs w:val="24"/>
        </w:rPr>
        <w:t xml:space="preserve">budowy ronda na skrzyżowaniu ulicy Wojska Polskiego z ulicą Jesionową w Świeciu </w:t>
      </w:r>
      <w:r>
        <w:rPr>
          <w:rFonts w:ascii="Calibri" w:eastAsia="Calibri" w:hAnsi="Calibri" w:cs="Times New Roman"/>
          <w:b/>
          <w:sz w:val="24"/>
          <w:szCs w:val="24"/>
        </w:rPr>
        <w:t>na działkach o numerach ewidencyjnych: 693/6, 829/3, 839/1 (po podziale 839/3), 854/18, 856/6, 856/7, 859/4.</w:t>
      </w:r>
    </w:p>
    <w:p w:rsidR="00973C9A" w:rsidRPr="00973C9A" w:rsidRDefault="00973C9A" w:rsidP="00973C9A">
      <w:pPr>
        <w:jc w:val="center"/>
        <w:rPr>
          <w:sz w:val="24"/>
          <w:szCs w:val="24"/>
        </w:rPr>
      </w:pPr>
    </w:p>
    <w:p w:rsidR="00503CAA" w:rsidRDefault="00503CAA" w:rsidP="00503CAA">
      <w:pPr>
        <w:numPr>
          <w:ilvl w:val="0"/>
          <w:numId w:val="5"/>
        </w:numPr>
        <w:spacing w:after="0" w:line="360" w:lineRule="auto"/>
        <w:ind w:left="425" w:hanging="425"/>
        <w:jc w:val="both"/>
        <w:rPr>
          <w:rFonts w:ascii="Calibri" w:hAnsi="Calibri"/>
          <w:b/>
          <w:i/>
          <w:sz w:val="24"/>
          <w:szCs w:val="24"/>
          <w:u w:val="single"/>
        </w:rPr>
      </w:pPr>
      <w:r>
        <w:rPr>
          <w:rFonts w:ascii="Calibri" w:hAnsi="Calibri"/>
          <w:b/>
          <w:i/>
          <w:sz w:val="24"/>
          <w:szCs w:val="24"/>
          <w:u w:val="single"/>
        </w:rPr>
        <w:t>Inwestor:</w:t>
      </w:r>
    </w:p>
    <w:p w:rsidR="00503CAA" w:rsidRDefault="00503CAA" w:rsidP="00503CAA">
      <w:pPr>
        <w:spacing w:after="0" w:line="360" w:lineRule="auto"/>
        <w:ind w:left="42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Gmina Świecie</w:t>
      </w:r>
    </w:p>
    <w:p w:rsidR="00503CAA" w:rsidRDefault="00503CAA" w:rsidP="00503CAA">
      <w:pPr>
        <w:spacing w:after="0" w:line="360" w:lineRule="auto"/>
        <w:ind w:left="42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ul. Wojska Polskiego 124</w:t>
      </w:r>
    </w:p>
    <w:p w:rsidR="00503CAA" w:rsidRPr="00503CAA" w:rsidRDefault="00503CAA" w:rsidP="00503CAA">
      <w:pPr>
        <w:spacing w:after="0" w:line="360" w:lineRule="auto"/>
        <w:ind w:left="42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86 – 100 Świecie</w:t>
      </w:r>
    </w:p>
    <w:p w:rsidR="00503CAA" w:rsidRDefault="00503CAA" w:rsidP="00503CAA">
      <w:pPr>
        <w:spacing w:after="0" w:line="360" w:lineRule="auto"/>
        <w:ind w:left="425"/>
        <w:jc w:val="both"/>
        <w:rPr>
          <w:rFonts w:ascii="Calibri" w:hAnsi="Calibri"/>
          <w:b/>
          <w:i/>
          <w:sz w:val="24"/>
          <w:szCs w:val="24"/>
          <w:u w:val="single"/>
        </w:rPr>
      </w:pPr>
    </w:p>
    <w:p w:rsidR="0014079B" w:rsidRPr="0014079B" w:rsidRDefault="0014079B" w:rsidP="0060513D">
      <w:pPr>
        <w:numPr>
          <w:ilvl w:val="0"/>
          <w:numId w:val="5"/>
        </w:numPr>
        <w:spacing w:after="0" w:line="360" w:lineRule="auto"/>
        <w:ind w:left="425" w:hanging="425"/>
        <w:jc w:val="both"/>
        <w:rPr>
          <w:rFonts w:ascii="Calibri" w:eastAsia="Calibri" w:hAnsi="Calibri" w:cs="Times New Roman"/>
          <w:b/>
          <w:i/>
          <w:sz w:val="24"/>
          <w:szCs w:val="24"/>
          <w:u w:val="single"/>
        </w:rPr>
      </w:pPr>
      <w:r w:rsidRPr="0014079B">
        <w:rPr>
          <w:rFonts w:ascii="Calibri" w:eastAsia="Calibri" w:hAnsi="Calibri" w:cs="Times New Roman"/>
          <w:b/>
          <w:i/>
          <w:sz w:val="24"/>
          <w:szCs w:val="24"/>
          <w:u w:val="single"/>
        </w:rPr>
        <w:t>Podstawa opracowania.</w:t>
      </w:r>
    </w:p>
    <w:p w:rsidR="0014079B" w:rsidRDefault="0014079B" w:rsidP="0060513D">
      <w:pPr>
        <w:numPr>
          <w:ilvl w:val="0"/>
          <w:numId w:val="6"/>
        </w:numPr>
        <w:spacing w:after="0" w:line="360" w:lineRule="auto"/>
        <w:ind w:left="709" w:hanging="284"/>
        <w:jc w:val="both"/>
        <w:rPr>
          <w:rFonts w:ascii="Calibri" w:hAnsi="Calibri"/>
          <w:sz w:val="24"/>
          <w:szCs w:val="24"/>
        </w:rPr>
      </w:pPr>
      <w:r w:rsidRPr="0014079B">
        <w:rPr>
          <w:rFonts w:ascii="Calibri" w:hAnsi="Calibri"/>
          <w:sz w:val="24"/>
          <w:szCs w:val="24"/>
        </w:rPr>
        <w:t>Projekt zagospodarowania terenu</w:t>
      </w:r>
      <w:r>
        <w:rPr>
          <w:rFonts w:ascii="Calibri" w:hAnsi="Calibri"/>
          <w:sz w:val="24"/>
          <w:szCs w:val="24"/>
        </w:rPr>
        <w:t>,</w:t>
      </w:r>
    </w:p>
    <w:p w:rsidR="0014079B" w:rsidRPr="0014079B" w:rsidRDefault="0014079B" w:rsidP="0014079B">
      <w:pPr>
        <w:numPr>
          <w:ilvl w:val="0"/>
          <w:numId w:val="6"/>
        </w:numPr>
        <w:spacing w:after="100" w:afterAutospacing="1" w:line="360" w:lineRule="auto"/>
        <w:ind w:left="709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Mapa do celów projektowych w skali 1:500,</w:t>
      </w:r>
    </w:p>
    <w:p w:rsidR="0014079B" w:rsidRPr="0014079B" w:rsidRDefault="0014079B" w:rsidP="0014079B">
      <w:pPr>
        <w:numPr>
          <w:ilvl w:val="0"/>
          <w:numId w:val="6"/>
        </w:numPr>
        <w:spacing w:after="100" w:afterAutospacing="1" w:line="360" w:lineRule="auto"/>
        <w:ind w:left="709" w:hanging="283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14079B">
        <w:rPr>
          <w:rFonts w:ascii="Calibri" w:eastAsia="Calibri" w:hAnsi="Calibri" w:cs="Times New Roman"/>
          <w:sz w:val="24"/>
          <w:szCs w:val="24"/>
        </w:rPr>
        <w:t>Rozporządzenie Ministra Transportu i Gospodarki Morskiej z dnia 2 marca 1999 r. w sprawie warunków technicznych, jakim powinny odpowiadać drogi publiczne i ich usytuowanie (Dz.U. Nr 43, poz. 430 oraz z 2010 r. Nr 65, poz. 407),</w:t>
      </w:r>
    </w:p>
    <w:p w:rsidR="0014079B" w:rsidRPr="0014079B" w:rsidRDefault="0014079B" w:rsidP="0014079B">
      <w:pPr>
        <w:pStyle w:val="Akapitzlist"/>
        <w:numPr>
          <w:ilvl w:val="0"/>
          <w:numId w:val="6"/>
        </w:numPr>
        <w:spacing w:line="360" w:lineRule="auto"/>
        <w:ind w:left="709" w:hanging="283"/>
        <w:jc w:val="both"/>
        <w:rPr>
          <w:rFonts w:ascii="Calibri" w:eastAsia="Calibri" w:hAnsi="Calibri" w:cs="Times New Roman"/>
          <w:sz w:val="24"/>
          <w:szCs w:val="24"/>
        </w:rPr>
      </w:pPr>
      <w:r w:rsidRPr="0014079B">
        <w:rPr>
          <w:rFonts w:ascii="Calibri" w:eastAsia="Calibri" w:hAnsi="Calibri" w:cs="Times New Roman"/>
          <w:sz w:val="24"/>
          <w:szCs w:val="24"/>
        </w:rPr>
        <w:t>Obwieszczenie Marszałka Sejmu Rzeczpospolitej Polskiej z dnia 2 czerwca 2005 r. w sprawie ogłoszenia jednolitego tekstu ustawy – Prawo o ruchu drogowym (Dz.U. nr 108 z dnia 20 czerwca 2005 r. poz 908),</w:t>
      </w:r>
    </w:p>
    <w:p w:rsidR="0014079B" w:rsidRPr="0014079B" w:rsidRDefault="0014079B" w:rsidP="0014079B">
      <w:pPr>
        <w:pStyle w:val="Akapitzlist"/>
        <w:numPr>
          <w:ilvl w:val="0"/>
          <w:numId w:val="6"/>
        </w:numPr>
        <w:spacing w:line="360" w:lineRule="auto"/>
        <w:ind w:left="709" w:hanging="283"/>
        <w:jc w:val="both"/>
        <w:rPr>
          <w:rFonts w:ascii="Calibri" w:eastAsia="Calibri" w:hAnsi="Calibri" w:cs="Times New Roman"/>
          <w:sz w:val="24"/>
          <w:szCs w:val="24"/>
        </w:rPr>
      </w:pPr>
      <w:r w:rsidRPr="0014079B">
        <w:rPr>
          <w:rFonts w:ascii="Calibri" w:eastAsia="Calibri" w:hAnsi="Calibri" w:cs="Times New Roman"/>
          <w:sz w:val="24"/>
          <w:szCs w:val="24"/>
        </w:rPr>
        <w:t xml:space="preserve">Rozporządzenie Ministrów Infrastruktury oraz Spraw Wewnętrznych i Administracji z dnia 31 lipca 2002 r. w sprawie znaków i sygnałów drogowych (Dz.U. </w:t>
      </w:r>
      <w:r w:rsidR="00503CAA">
        <w:rPr>
          <w:rFonts w:ascii="Calibri" w:hAnsi="Calibri"/>
          <w:sz w:val="24"/>
          <w:szCs w:val="24"/>
        </w:rPr>
        <w:t>N</w:t>
      </w:r>
      <w:r w:rsidRPr="0014079B">
        <w:rPr>
          <w:rFonts w:ascii="Calibri" w:eastAsia="Calibri" w:hAnsi="Calibri" w:cs="Times New Roman"/>
          <w:sz w:val="24"/>
          <w:szCs w:val="24"/>
        </w:rPr>
        <w:t>r 170 z dnia 12 października 2002 r.),</w:t>
      </w:r>
    </w:p>
    <w:p w:rsidR="0014079B" w:rsidRPr="0014079B" w:rsidRDefault="0014079B" w:rsidP="0014079B">
      <w:pPr>
        <w:pStyle w:val="Akapitzlist"/>
        <w:numPr>
          <w:ilvl w:val="0"/>
          <w:numId w:val="6"/>
        </w:numPr>
        <w:spacing w:line="360" w:lineRule="auto"/>
        <w:ind w:left="709" w:hanging="283"/>
        <w:jc w:val="both"/>
        <w:rPr>
          <w:rFonts w:ascii="Calibri" w:eastAsia="Calibri" w:hAnsi="Calibri" w:cs="Times New Roman"/>
          <w:sz w:val="24"/>
          <w:szCs w:val="24"/>
        </w:rPr>
      </w:pPr>
      <w:r w:rsidRPr="0014079B">
        <w:rPr>
          <w:rFonts w:ascii="Calibri" w:eastAsia="Calibri" w:hAnsi="Calibri" w:cs="Times New Roman"/>
          <w:sz w:val="24"/>
          <w:szCs w:val="24"/>
        </w:rPr>
        <w:t>Rozporządzenie Ministra Infrastruktury z dnia 3 lipca 2003 r. w sprawie szczegółowych warunków technicznych dla znaków i sygnałów drogowych oraz urządzeń bezpieczeństwa ruchu drogowego i warunkach ich umieszczania na drodze – załącznik nr 1, 2, 3 i 4 (załącznik do DZ.U. nr 220 z dnia 23 grudnia 2003 r. poz. 2181),</w:t>
      </w:r>
    </w:p>
    <w:p w:rsidR="0014079B" w:rsidRPr="0014079B" w:rsidRDefault="0014079B" w:rsidP="0014079B">
      <w:pPr>
        <w:pStyle w:val="Akapitzlist"/>
        <w:numPr>
          <w:ilvl w:val="0"/>
          <w:numId w:val="6"/>
        </w:numPr>
        <w:spacing w:line="360" w:lineRule="auto"/>
        <w:ind w:left="709" w:hanging="283"/>
        <w:jc w:val="both"/>
        <w:rPr>
          <w:rFonts w:ascii="Calibri" w:eastAsia="Calibri" w:hAnsi="Calibri" w:cs="Times New Roman"/>
          <w:sz w:val="24"/>
          <w:szCs w:val="24"/>
        </w:rPr>
      </w:pPr>
      <w:r w:rsidRPr="0014079B">
        <w:rPr>
          <w:rFonts w:ascii="Calibri" w:eastAsia="Calibri" w:hAnsi="Calibri" w:cs="Times New Roman"/>
          <w:sz w:val="24"/>
          <w:szCs w:val="24"/>
        </w:rPr>
        <w:t>Rozporządzenie Ministra Infrastruktury z dnia 23 września 2003 r. w sprawie szczegółowych warunków zarządzania ruchem na drogach oraz wykonywania nadzoru nad tym zarządzaniem (Dz.U. 2003 nr 177 poz. 1729).</w:t>
      </w:r>
    </w:p>
    <w:p w:rsidR="0014079B" w:rsidRDefault="0014079B" w:rsidP="0014079B">
      <w:pPr>
        <w:pStyle w:val="Akapitzlist"/>
        <w:numPr>
          <w:ilvl w:val="0"/>
          <w:numId w:val="6"/>
        </w:numPr>
        <w:spacing w:line="360" w:lineRule="auto"/>
        <w:ind w:left="709" w:hanging="283"/>
        <w:jc w:val="both"/>
        <w:rPr>
          <w:rFonts w:ascii="Calibri" w:hAnsi="Calibri"/>
          <w:sz w:val="24"/>
          <w:szCs w:val="24"/>
        </w:rPr>
      </w:pPr>
      <w:r w:rsidRPr="0014079B">
        <w:rPr>
          <w:rFonts w:ascii="Calibri" w:eastAsia="Calibri" w:hAnsi="Calibri" w:cs="Times New Roman"/>
          <w:sz w:val="24"/>
          <w:szCs w:val="24"/>
        </w:rPr>
        <w:lastRenderedPageBreak/>
        <w:t xml:space="preserve">wizja w terenie z inwentaryzacją istniejącego oznakowania (inwentaryzację wykonano w dniu </w:t>
      </w:r>
      <w:r w:rsidR="00503CAA">
        <w:rPr>
          <w:rFonts w:ascii="Calibri" w:hAnsi="Calibri"/>
          <w:sz w:val="24"/>
          <w:szCs w:val="24"/>
        </w:rPr>
        <w:t>25.10</w:t>
      </w:r>
      <w:r w:rsidRPr="0014079B">
        <w:rPr>
          <w:rFonts w:ascii="Calibri" w:eastAsia="Calibri" w:hAnsi="Calibri" w:cs="Times New Roman"/>
          <w:sz w:val="24"/>
          <w:szCs w:val="24"/>
        </w:rPr>
        <w:t xml:space="preserve">.2017 r.).   </w:t>
      </w:r>
    </w:p>
    <w:p w:rsidR="00503CAA" w:rsidRDefault="00503CAA" w:rsidP="00503CAA">
      <w:pPr>
        <w:pStyle w:val="Akapitzlist"/>
        <w:spacing w:line="360" w:lineRule="auto"/>
        <w:ind w:left="709"/>
        <w:jc w:val="both"/>
        <w:rPr>
          <w:rFonts w:ascii="Calibri" w:hAnsi="Calibri"/>
          <w:sz w:val="24"/>
          <w:szCs w:val="24"/>
        </w:rPr>
      </w:pPr>
    </w:p>
    <w:p w:rsidR="00503CAA" w:rsidRDefault="00503CAA" w:rsidP="0060513D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alibri" w:hAnsi="Calibri"/>
          <w:b/>
          <w:i/>
          <w:sz w:val="24"/>
          <w:szCs w:val="24"/>
          <w:u w:val="single"/>
        </w:rPr>
      </w:pPr>
      <w:r w:rsidRPr="0082394F">
        <w:rPr>
          <w:rFonts w:ascii="Calibri" w:hAnsi="Calibri"/>
          <w:b/>
          <w:i/>
          <w:sz w:val="24"/>
          <w:szCs w:val="24"/>
          <w:u w:val="single"/>
        </w:rPr>
        <w:t>Cel i zakres opracowania:</w:t>
      </w:r>
    </w:p>
    <w:p w:rsidR="0082394F" w:rsidRPr="0060513D" w:rsidRDefault="0082394F" w:rsidP="0060513D">
      <w:pPr>
        <w:spacing w:after="0" w:line="360" w:lineRule="auto"/>
        <w:ind w:left="426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973C9A">
        <w:rPr>
          <w:rFonts w:ascii="Calibri" w:eastAsia="Calibri" w:hAnsi="Calibri" w:cs="Times New Roman"/>
          <w:sz w:val="24"/>
          <w:szCs w:val="24"/>
        </w:rPr>
        <w:t xml:space="preserve">Przedmiotem opracowania jest wykonanie stałej organizacji ruchu </w:t>
      </w:r>
      <w:r w:rsidR="0060513D" w:rsidRPr="0060513D">
        <w:rPr>
          <w:rFonts w:ascii="Calibri" w:eastAsia="Calibri" w:hAnsi="Calibri" w:cs="Times New Roman"/>
          <w:sz w:val="24"/>
          <w:szCs w:val="24"/>
        </w:rPr>
        <w:t xml:space="preserve">do </w:t>
      </w:r>
      <w:r w:rsidR="00EC438D">
        <w:rPr>
          <w:rFonts w:ascii="Calibri" w:eastAsia="Calibri" w:hAnsi="Calibri" w:cs="Times New Roman"/>
          <w:sz w:val="24"/>
          <w:szCs w:val="24"/>
        </w:rPr>
        <w:t xml:space="preserve">budowy ronda na skrzyżowaniu ulicy Wojska Polskiego z ulicą Jesionową w Świeciu </w:t>
      </w:r>
      <w:r w:rsidR="0060513D" w:rsidRPr="0060513D">
        <w:rPr>
          <w:rFonts w:ascii="Calibri" w:eastAsia="Calibri" w:hAnsi="Calibri" w:cs="Times New Roman"/>
          <w:sz w:val="24"/>
          <w:szCs w:val="24"/>
        </w:rPr>
        <w:t>na działkach o numerach ewidencyjnych: 693/6, 829/3, 839/1 (po podziale 839/3), 854/18, 856/6, 856/7, 859/4.</w:t>
      </w:r>
      <w:r w:rsidR="0060513D">
        <w:rPr>
          <w:b/>
          <w:sz w:val="24"/>
          <w:szCs w:val="24"/>
        </w:rPr>
        <w:t xml:space="preserve"> </w:t>
      </w:r>
      <w:r w:rsidRPr="0060513D">
        <w:rPr>
          <w:rFonts w:ascii="Calibri" w:eastAsia="Calibri" w:hAnsi="Calibri" w:cs="Times New Roman"/>
          <w:sz w:val="24"/>
          <w:szCs w:val="24"/>
        </w:rPr>
        <w:t>Opracowanie projektowe wykonano na z</w:t>
      </w:r>
      <w:r w:rsidR="0060513D">
        <w:rPr>
          <w:rFonts w:ascii="Calibri" w:hAnsi="Calibri"/>
          <w:sz w:val="24"/>
          <w:szCs w:val="24"/>
        </w:rPr>
        <w:t>lecenie</w:t>
      </w:r>
      <w:r w:rsidRPr="0060513D">
        <w:rPr>
          <w:rFonts w:ascii="Calibri" w:eastAsia="Calibri" w:hAnsi="Calibri" w:cs="Times New Roman"/>
          <w:sz w:val="24"/>
          <w:szCs w:val="24"/>
        </w:rPr>
        <w:t xml:space="preserve"> Gminy Świecie w celu zwiększenia bezpieczeństwa i poprawienia płynności ruchu na </w:t>
      </w:r>
      <w:r w:rsidR="0060513D">
        <w:rPr>
          <w:rFonts w:ascii="Calibri" w:hAnsi="Calibri"/>
          <w:sz w:val="24"/>
          <w:szCs w:val="24"/>
        </w:rPr>
        <w:t>w/w ulicach w obrębie projektowanego skrzyżowania</w:t>
      </w:r>
      <w:r w:rsidRPr="0060513D">
        <w:rPr>
          <w:rFonts w:ascii="Calibri" w:eastAsia="Calibri" w:hAnsi="Calibri" w:cs="Times New Roman"/>
          <w:sz w:val="24"/>
          <w:szCs w:val="24"/>
        </w:rPr>
        <w:t>. Zakres projektu obejmuje ulic</w:t>
      </w:r>
      <w:r w:rsidR="0060513D">
        <w:rPr>
          <w:rFonts w:ascii="Calibri" w:hAnsi="Calibri"/>
          <w:sz w:val="24"/>
          <w:szCs w:val="24"/>
        </w:rPr>
        <w:t xml:space="preserve">e Wojska Polskiego </w:t>
      </w:r>
      <w:r w:rsidR="0060513D">
        <w:rPr>
          <w:rFonts w:ascii="Calibri" w:eastAsia="Calibri" w:hAnsi="Calibri" w:cs="Times New Roman"/>
          <w:sz w:val="24"/>
          <w:szCs w:val="24"/>
        </w:rPr>
        <w:t xml:space="preserve">(droga powiatowa nr 1286C relacji Morsk-Świecie-Dworzysko) </w:t>
      </w:r>
      <w:r w:rsidR="0060513D">
        <w:rPr>
          <w:rFonts w:ascii="Calibri" w:hAnsi="Calibri"/>
          <w:sz w:val="24"/>
          <w:szCs w:val="24"/>
        </w:rPr>
        <w:t xml:space="preserve"> i Jesionową </w:t>
      </w:r>
      <w:r w:rsidR="0060513D">
        <w:rPr>
          <w:rFonts w:ascii="Calibri" w:eastAsia="Calibri" w:hAnsi="Calibri" w:cs="Times New Roman"/>
          <w:sz w:val="24"/>
          <w:szCs w:val="24"/>
        </w:rPr>
        <w:t>(droga powiatowa nr 1252C relacji Jeżewo-Świecie</w:t>
      </w:r>
      <w:r w:rsidR="0060513D">
        <w:rPr>
          <w:sz w:val="24"/>
          <w:szCs w:val="24"/>
        </w:rPr>
        <w:t>)</w:t>
      </w:r>
      <w:r w:rsidR="0060513D">
        <w:rPr>
          <w:rFonts w:ascii="Calibri" w:hAnsi="Calibri"/>
          <w:sz w:val="24"/>
          <w:szCs w:val="24"/>
        </w:rPr>
        <w:t xml:space="preserve"> w miejscowości Świecie, gmina Świecie.</w:t>
      </w:r>
    </w:p>
    <w:p w:rsidR="0082394F" w:rsidRPr="0082394F" w:rsidRDefault="0082394F" w:rsidP="0082394F">
      <w:pPr>
        <w:pStyle w:val="Akapitzlist"/>
        <w:spacing w:line="360" w:lineRule="auto"/>
        <w:ind w:left="426"/>
        <w:jc w:val="both"/>
        <w:rPr>
          <w:rFonts w:ascii="Calibri" w:hAnsi="Calibri"/>
          <w:sz w:val="24"/>
          <w:szCs w:val="24"/>
        </w:rPr>
      </w:pPr>
    </w:p>
    <w:p w:rsidR="0082394F" w:rsidRDefault="0082394F" w:rsidP="00503CAA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Calibri" w:hAnsi="Calibri"/>
          <w:b/>
          <w:i/>
          <w:sz w:val="24"/>
          <w:szCs w:val="24"/>
          <w:u w:val="single"/>
        </w:rPr>
      </w:pPr>
      <w:r>
        <w:rPr>
          <w:rFonts w:ascii="Calibri" w:hAnsi="Calibri"/>
          <w:b/>
          <w:i/>
          <w:sz w:val="24"/>
          <w:szCs w:val="24"/>
          <w:u w:val="single"/>
        </w:rPr>
        <w:t>Opis stanu istniejącego:</w:t>
      </w:r>
    </w:p>
    <w:p w:rsidR="0060513D" w:rsidRPr="001A6CBD" w:rsidRDefault="0060513D" w:rsidP="0060513D">
      <w:pPr>
        <w:pStyle w:val="Akapitzlist"/>
        <w:spacing w:after="0" w:line="360" w:lineRule="auto"/>
        <w:ind w:left="426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>Projektowane skrzyżowanie typu rondo zlokalizowane jest w województwie kujawsko-pomorskim, powiat świecki, gmina Świecie, miejscowość Świecie nad Wisłą. W/w inwestycja ma powstać w miejscu istniejącego skrzyżowania ulicy Wojska Polskiego (droga powiatowa nr 1286C relacji Morsk-Świecie-Dworzysko) z ulicą Jesionową (droga powiatowa nr 1252C relacji Jeżewo-Świecie).</w:t>
      </w:r>
    </w:p>
    <w:p w:rsidR="0060513D" w:rsidRPr="001701A9" w:rsidRDefault="0060513D" w:rsidP="001701A9">
      <w:pPr>
        <w:pStyle w:val="Akapitzlist"/>
        <w:spacing w:after="0" w:line="360" w:lineRule="auto"/>
        <w:ind w:left="426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 xml:space="preserve">Obecnie ulice Wojska Polskiego i Jesionowa połączone są poprzez skrzyżowanie zwykłe. Ulice posiadają nawierzchnię z kostki kamiennej o wymiarach 9/11 cm oraz z masy mineralno-bitumicznej. Ulice częściowo ograniczone są krawężnikiem kamiennym i betonowym, za którym występuje chodnik z kostki brukowej betonowej oddzielony pasem zieleni o zmiennej szerokości. Tam gdzie jezdnia nie posiada ograniczenia bocznego występują pobocza gruntowe zagospodarowane jako trawniki. Projektowane rondo położone będzie w miejscu starego skrzyżowania i częściowo na byłych terenach Wojewódzkiego Szpitala dla Nerwowo i Psychicznie Chorych. Teren ten jest porośnięty głównie przez krzaki i dziko rosnące drzewa. </w:t>
      </w:r>
    </w:p>
    <w:p w:rsidR="0060513D" w:rsidRPr="001A6CBD" w:rsidRDefault="0060513D" w:rsidP="0060513D">
      <w:pPr>
        <w:pStyle w:val="Akapitzlist"/>
        <w:spacing w:after="0" w:line="360" w:lineRule="auto"/>
        <w:ind w:left="426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>W liniach rozgraniczających projektowanej inwestycji zlokalizowane są następujące urządzenia towarzyszące:</w:t>
      </w:r>
    </w:p>
    <w:p w:rsidR="0060513D" w:rsidRPr="001A6CBD" w:rsidRDefault="0060513D" w:rsidP="0060513D">
      <w:pPr>
        <w:pStyle w:val="Akapitzlist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>sieć kanalizacji sanitarnej,</w:t>
      </w:r>
    </w:p>
    <w:p w:rsidR="0060513D" w:rsidRPr="001A6CBD" w:rsidRDefault="0060513D" w:rsidP="0060513D">
      <w:pPr>
        <w:pStyle w:val="Akapitzlist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>sieć wodociągowa,</w:t>
      </w:r>
    </w:p>
    <w:p w:rsidR="0060513D" w:rsidRPr="001A6CBD" w:rsidRDefault="0060513D" w:rsidP="0060513D">
      <w:pPr>
        <w:pStyle w:val="Akapitzlist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lastRenderedPageBreak/>
        <w:t>sieć gazowa,</w:t>
      </w:r>
    </w:p>
    <w:p w:rsidR="0060513D" w:rsidRPr="001A6CBD" w:rsidRDefault="0060513D" w:rsidP="0060513D">
      <w:pPr>
        <w:pStyle w:val="Akapitzlist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>sieć energetyczna,</w:t>
      </w:r>
    </w:p>
    <w:p w:rsidR="0060513D" w:rsidRPr="001A6CBD" w:rsidRDefault="0060513D" w:rsidP="0060513D">
      <w:pPr>
        <w:pStyle w:val="Akapitzlist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>sieć telekomunikacyjna.</w:t>
      </w:r>
    </w:p>
    <w:p w:rsidR="0060513D" w:rsidRPr="0060513D" w:rsidRDefault="0060513D" w:rsidP="0060513D">
      <w:pPr>
        <w:pStyle w:val="Akapitzlist"/>
        <w:spacing w:line="360" w:lineRule="auto"/>
        <w:ind w:left="426"/>
        <w:jc w:val="both"/>
        <w:rPr>
          <w:rFonts w:ascii="Calibri" w:hAnsi="Calibri"/>
          <w:sz w:val="24"/>
          <w:szCs w:val="24"/>
        </w:rPr>
      </w:pPr>
    </w:p>
    <w:p w:rsidR="0082394F" w:rsidRDefault="0082394F" w:rsidP="00503CAA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Calibri" w:hAnsi="Calibri"/>
          <w:b/>
          <w:i/>
          <w:sz w:val="24"/>
          <w:szCs w:val="24"/>
          <w:u w:val="single"/>
        </w:rPr>
      </w:pPr>
      <w:r>
        <w:rPr>
          <w:rFonts w:ascii="Calibri" w:hAnsi="Calibri"/>
          <w:b/>
          <w:i/>
          <w:sz w:val="24"/>
          <w:szCs w:val="24"/>
          <w:u w:val="single"/>
        </w:rPr>
        <w:t>Opis projektowanego oznakowania:</w:t>
      </w:r>
    </w:p>
    <w:p w:rsidR="001A6CBD" w:rsidRPr="001A6CBD" w:rsidRDefault="001A6CBD" w:rsidP="001A6CBD">
      <w:pPr>
        <w:pStyle w:val="Akapitzlist"/>
        <w:spacing w:line="360" w:lineRule="auto"/>
        <w:ind w:left="426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 xml:space="preserve">Oznakowanie pionowe i poziome dla przedmiotowego odcinka ulicy należy wykonać zgodnie z Rozporządzeniem Ministrów Infrastruktury oraz Spraw Wewnętrznych i Administracji z dnia 31 lipca 2002 r. w sprawie znaków i sygnałów drogowych (Dz.U. nr 170 z dnia 12 października 2002 r.), z uwzględnieniem załączników nr 1-4 do Rozporządzenia  Ministra Infrastruktury z dnia 3 lipca 2003 r. w sprawie szczegółowych warunków technicznych dla znaków i sygnałów drogowych oraz urządzeń bezpieczeństwa ruchu drogowego i warunkach ich umieszczania na drodze. </w:t>
      </w:r>
    </w:p>
    <w:p w:rsidR="001A6CBD" w:rsidRPr="001A6CBD" w:rsidRDefault="001A6CBD" w:rsidP="001A6CBD">
      <w:pPr>
        <w:pStyle w:val="Akapitzlist"/>
        <w:spacing w:line="360" w:lineRule="auto"/>
        <w:ind w:left="426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>Istniejące oznakowanie pionowe i poziome przedstawia inw</w:t>
      </w:r>
      <w:r>
        <w:rPr>
          <w:rFonts w:ascii="Calibri" w:hAnsi="Calibri"/>
          <w:sz w:val="24"/>
          <w:szCs w:val="24"/>
        </w:rPr>
        <w:t>entaryzacja</w:t>
      </w:r>
      <w:r w:rsidRPr="001A6CBD">
        <w:rPr>
          <w:rFonts w:ascii="Calibri" w:eastAsia="Calibri" w:hAnsi="Calibri" w:cs="Times New Roman"/>
          <w:sz w:val="24"/>
          <w:szCs w:val="24"/>
        </w:rPr>
        <w:t xml:space="preserve"> oznakowania</w:t>
      </w:r>
      <w:r>
        <w:rPr>
          <w:rFonts w:ascii="Calibri" w:hAnsi="Calibri"/>
          <w:sz w:val="24"/>
          <w:szCs w:val="24"/>
        </w:rPr>
        <w:t xml:space="preserve"> (rys. nr 3). Inwentaryzację oznakowania w terenie wykonano w dniu</w:t>
      </w:r>
      <w:r w:rsidRPr="001A6CBD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25 października</w:t>
      </w:r>
      <w:r w:rsidRPr="001A6CBD">
        <w:rPr>
          <w:rFonts w:ascii="Calibri" w:eastAsia="Calibri" w:hAnsi="Calibri" w:cs="Times New Roman"/>
          <w:sz w:val="24"/>
          <w:szCs w:val="24"/>
        </w:rPr>
        <w:t xml:space="preserve"> 2017 r.</w:t>
      </w:r>
      <w:r>
        <w:rPr>
          <w:rFonts w:ascii="Calibri" w:hAnsi="Calibri"/>
          <w:sz w:val="24"/>
          <w:szCs w:val="24"/>
        </w:rPr>
        <w:t xml:space="preserve"> Przedstawia ona oznakowanie, które pozostaje w terenie po wybudowaniu ronda oraz oznakowanie, które ulegnie likwidacji.</w:t>
      </w:r>
    </w:p>
    <w:p w:rsidR="001701A9" w:rsidRDefault="001A6CBD" w:rsidP="001701A9">
      <w:pPr>
        <w:pStyle w:val="Akapitzlist"/>
        <w:spacing w:line="360" w:lineRule="auto"/>
        <w:ind w:left="426"/>
        <w:jc w:val="both"/>
        <w:rPr>
          <w:rFonts w:ascii="Calibri" w:hAnsi="Calibri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 xml:space="preserve">Projekt zakłada wykonanie </w:t>
      </w:r>
      <w:r w:rsidR="001701A9">
        <w:rPr>
          <w:rFonts w:ascii="Calibri" w:hAnsi="Calibri"/>
          <w:sz w:val="24"/>
          <w:szCs w:val="24"/>
        </w:rPr>
        <w:t>oznakowania na każdym z wlotów:</w:t>
      </w:r>
    </w:p>
    <w:p w:rsidR="001A6CBD" w:rsidRDefault="001701A9" w:rsidP="00E5124B">
      <w:pPr>
        <w:pStyle w:val="Akapitzlist"/>
        <w:spacing w:line="360" w:lineRule="auto"/>
        <w:ind w:left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- </w:t>
      </w:r>
      <w:r w:rsidR="00E5124B">
        <w:rPr>
          <w:rFonts w:ascii="Calibri" w:hAnsi="Calibri"/>
          <w:sz w:val="24"/>
          <w:szCs w:val="24"/>
        </w:rPr>
        <w:t xml:space="preserve">bezpośrednio </w:t>
      </w:r>
      <w:r>
        <w:rPr>
          <w:rFonts w:ascii="Calibri" w:hAnsi="Calibri"/>
          <w:sz w:val="24"/>
          <w:szCs w:val="24"/>
        </w:rPr>
        <w:t xml:space="preserve">przed wjazdem na rondo </w:t>
      </w:r>
      <w:r w:rsidR="00E5124B">
        <w:rPr>
          <w:rFonts w:ascii="Calibri" w:hAnsi="Calibri"/>
          <w:sz w:val="24"/>
          <w:szCs w:val="24"/>
        </w:rPr>
        <w:t xml:space="preserve"> na jednym słupku </w:t>
      </w:r>
      <w:r>
        <w:rPr>
          <w:rFonts w:ascii="Calibri" w:hAnsi="Calibri"/>
          <w:sz w:val="24"/>
          <w:szCs w:val="24"/>
        </w:rPr>
        <w:t>znak ostrzegawczy A-7 „ustąp pierwszeństwa”</w:t>
      </w:r>
      <w:r w:rsidR="00E5124B">
        <w:rPr>
          <w:rFonts w:ascii="Calibri" w:hAnsi="Calibri"/>
          <w:sz w:val="24"/>
          <w:szCs w:val="24"/>
        </w:rPr>
        <w:t>, poniżej znak</w:t>
      </w:r>
      <w:r>
        <w:rPr>
          <w:rFonts w:ascii="Calibri" w:hAnsi="Calibri"/>
          <w:sz w:val="24"/>
          <w:szCs w:val="24"/>
        </w:rPr>
        <w:t xml:space="preserve"> nakazu C-12 „ruch okrężny”</w:t>
      </w:r>
      <w:r w:rsidR="00E5124B">
        <w:rPr>
          <w:rFonts w:ascii="Calibri" w:hAnsi="Calibri"/>
          <w:sz w:val="24"/>
          <w:szCs w:val="24"/>
        </w:rPr>
        <w:t>,</w:t>
      </w:r>
    </w:p>
    <w:p w:rsidR="00E5124B" w:rsidRDefault="00E5124B" w:rsidP="00E5124B">
      <w:pPr>
        <w:pStyle w:val="Akapitzlist"/>
        <w:spacing w:line="360" w:lineRule="auto"/>
        <w:ind w:left="709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ok. 40 m przed wjazdem na rondo znak informacyjny D-2 „koniec drogi z pierwszeństwem”, poniżej znak ostrzegawczy A-7 „ustąp pierwszeństwa”,</w:t>
      </w:r>
    </w:p>
    <w:p w:rsidR="00E5124B" w:rsidRDefault="00E5124B" w:rsidP="00E5124B">
      <w:pPr>
        <w:pStyle w:val="Akapitzlist"/>
        <w:spacing w:line="360" w:lineRule="auto"/>
        <w:ind w:left="709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na wyspach rozdzielających ustawić znak nakazu C-9 „nakaz jazdy z prawej strony znaku” (mały), poniżej słupek przeszkodowy U-5a</w:t>
      </w:r>
      <w:r w:rsidR="002848D3">
        <w:rPr>
          <w:rFonts w:ascii="Calibri" w:hAnsi="Calibri"/>
          <w:sz w:val="24"/>
          <w:szCs w:val="24"/>
        </w:rPr>
        <w:t>.</w:t>
      </w:r>
    </w:p>
    <w:p w:rsidR="002848D3" w:rsidRDefault="002848D3" w:rsidP="00E5124B">
      <w:pPr>
        <w:pStyle w:val="Akapitzlist"/>
        <w:spacing w:line="360" w:lineRule="auto"/>
        <w:ind w:left="709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Przed przejściami dla pieszych ustawić znak informacyjny D-6 „przejście dla pieszych”. </w:t>
      </w:r>
    </w:p>
    <w:p w:rsidR="002848D3" w:rsidRDefault="002848D3" w:rsidP="002848D3">
      <w:pPr>
        <w:pStyle w:val="Akapitzlist"/>
        <w:spacing w:line="360" w:lineRule="auto"/>
        <w:ind w:left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Ciąg pieszo-rowerowy oznakować za pomocą znaków nakazu C-13/16 „droga dla pieszych rowerów” oraz C-13a/16a „koniec drogi dla pieszych i rowerów”.</w:t>
      </w:r>
    </w:p>
    <w:p w:rsidR="002848D3" w:rsidRDefault="002848D3" w:rsidP="002848D3">
      <w:pPr>
        <w:pStyle w:val="Akapitzlist"/>
        <w:spacing w:line="360" w:lineRule="auto"/>
        <w:ind w:left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Należy zastosować znaki ostrzegawcze</w:t>
      </w:r>
      <w:r w:rsidR="00897C1A">
        <w:rPr>
          <w:rFonts w:ascii="Calibri" w:hAnsi="Calibri"/>
          <w:sz w:val="24"/>
          <w:szCs w:val="24"/>
        </w:rPr>
        <w:t>, zakazu</w:t>
      </w:r>
      <w:r>
        <w:rPr>
          <w:rFonts w:ascii="Calibri" w:hAnsi="Calibri"/>
          <w:sz w:val="24"/>
          <w:szCs w:val="24"/>
        </w:rPr>
        <w:t xml:space="preserve"> i informacyjne mówiące o:</w:t>
      </w:r>
    </w:p>
    <w:p w:rsidR="002848D3" w:rsidRDefault="002848D3" w:rsidP="002848D3">
      <w:pPr>
        <w:pStyle w:val="Akapitzlist"/>
        <w:spacing w:line="360" w:lineRule="auto"/>
        <w:ind w:left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A-8 „skrzyżowaniu o ruchu okrężnym”,</w:t>
      </w:r>
    </w:p>
    <w:p w:rsidR="002848D3" w:rsidRDefault="002848D3" w:rsidP="002848D3">
      <w:pPr>
        <w:pStyle w:val="Akapitzlist"/>
        <w:spacing w:line="360" w:lineRule="auto"/>
        <w:ind w:left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A-15 „śliskiej jezdni” w miejscu zjazdu na istniejącą kostkę kamienną,</w:t>
      </w:r>
    </w:p>
    <w:p w:rsidR="002848D3" w:rsidRDefault="002848D3" w:rsidP="00897C1A">
      <w:pPr>
        <w:pStyle w:val="Akapitzlist"/>
        <w:spacing w:line="360" w:lineRule="auto"/>
        <w:ind w:left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A-26 „lotnisku”</w:t>
      </w:r>
      <w:r w:rsidR="00897C1A">
        <w:rPr>
          <w:rFonts w:ascii="Calibri" w:hAnsi="Calibri"/>
          <w:sz w:val="24"/>
          <w:szCs w:val="24"/>
        </w:rPr>
        <w:t xml:space="preserve"> znajdującym się na terenie Nowego Szpitala w Świeciu,</w:t>
      </w:r>
    </w:p>
    <w:p w:rsidR="00897C1A" w:rsidRDefault="00897C1A" w:rsidP="00897C1A">
      <w:pPr>
        <w:pStyle w:val="Akapitzlist"/>
        <w:spacing w:line="360" w:lineRule="auto"/>
        <w:ind w:left="567" w:hanging="14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- B-18 „zakazie wjazdu pojazdów o rzeczywistej masie całkowitej ponad 8t” w ulicę Jesionową z tabliczką informującą, że zakaz „nie dotyczy komunikacji zbiorowej i zaopatrzenia”,</w:t>
      </w:r>
    </w:p>
    <w:p w:rsidR="00897C1A" w:rsidRDefault="00897C1A" w:rsidP="00897C1A">
      <w:pPr>
        <w:pStyle w:val="Akapitzlist"/>
        <w:spacing w:line="360" w:lineRule="auto"/>
        <w:ind w:left="567" w:hanging="14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D-21 „szpitalu” znajdującym się w pobliżu ronda.</w:t>
      </w:r>
    </w:p>
    <w:p w:rsidR="00897C1A" w:rsidRDefault="00897C1A" w:rsidP="00131C5C">
      <w:pPr>
        <w:pStyle w:val="Akapitzlist"/>
        <w:spacing w:line="360" w:lineRule="auto"/>
        <w:ind w:left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Na trzech wlotach należy ustawić tablice przeddrogowskazowe E-1, których schemat przedstawiono na rys. nr 4 „</w:t>
      </w:r>
      <w:r w:rsidR="00131C5C">
        <w:rPr>
          <w:rFonts w:ascii="Calibri" w:hAnsi="Calibri"/>
          <w:sz w:val="24"/>
          <w:szCs w:val="24"/>
        </w:rPr>
        <w:t>tablice przeddrogowskazowe E-1”.</w:t>
      </w:r>
      <w:r>
        <w:rPr>
          <w:rFonts w:ascii="Calibri" w:hAnsi="Calibri"/>
          <w:sz w:val="24"/>
          <w:szCs w:val="24"/>
        </w:rPr>
        <w:t xml:space="preserve"> </w:t>
      </w:r>
    </w:p>
    <w:p w:rsidR="00E5124B" w:rsidRPr="00131C5C" w:rsidRDefault="00131C5C" w:rsidP="00131C5C">
      <w:pPr>
        <w:pStyle w:val="Akapitzlist"/>
        <w:spacing w:line="360" w:lineRule="auto"/>
        <w:ind w:left="426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hAnsi="Calibri"/>
          <w:sz w:val="24"/>
          <w:szCs w:val="24"/>
        </w:rPr>
        <w:t>Oznakowanie poziome wykonać zgodnie z rys. nr 2 „plan sytuacyjny projektowanego oznakowania”.</w:t>
      </w:r>
    </w:p>
    <w:p w:rsidR="001A6CBD" w:rsidRPr="00131C5C" w:rsidRDefault="001A6CBD" w:rsidP="001A6CBD">
      <w:pPr>
        <w:pStyle w:val="Akapitzlist"/>
        <w:spacing w:line="360" w:lineRule="auto"/>
        <w:ind w:left="426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>Zaprojektowane znaki należą do grupy znaków</w:t>
      </w:r>
      <w:r w:rsidR="001A6BFF">
        <w:rPr>
          <w:rFonts w:ascii="Calibri" w:hAnsi="Calibri"/>
          <w:sz w:val="24"/>
          <w:szCs w:val="24"/>
        </w:rPr>
        <w:t>:</w:t>
      </w:r>
      <w:r w:rsidRPr="001A6CBD">
        <w:rPr>
          <w:rFonts w:ascii="Calibri" w:eastAsia="Calibri" w:hAnsi="Calibri" w:cs="Times New Roman"/>
          <w:sz w:val="24"/>
          <w:szCs w:val="24"/>
        </w:rPr>
        <w:t xml:space="preserve"> </w:t>
      </w:r>
      <w:r w:rsidR="001A6BFF" w:rsidRPr="001A6BFF">
        <w:rPr>
          <w:rFonts w:ascii="Calibri" w:hAnsi="Calibri"/>
          <w:b/>
          <w:i/>
          <w:sz w:val="24"/>
          <w:szCs w:val="24"/>
        </w:rPr>
        <w:t>średnich</w:t>
      </w:r>
      <w:r w:rsidR="00131C5C">
        <w:rPr>
          <w:rFonts w:ascii="Calibri" w:hAnsi="Calibri"/>
          <w:b/>
          <w:i/>
          <w:sz w:val="24"/>
          <w:szCs w:val="24"/>
        </w:rPr>
        <w:t xml:space="preserve"> </w:t>
      </w:r>
      <w:r w:rsidR="00131C5C">
        <w:rPr>
          <w:rFonts w:ascii="Calibri" w:hAnsi="Calibri"/>
          <w:i/>
          <w:sz w:val="24"/>
          <w:szCs w:val="24"/>
        </w:rPr>
        <w:t>(z wyjątkiem znaków nakazu C-9 ustawionych na wyspie rozdzielającej),</w:t>
      </w:r>
    </w:p>
    <w:p w:rsidR="001A6CBD" w:rsidRPr="001A6CBD" w:rsidRDefault="001A6CBD" w:rsidP="001A6CBD">
      <w:pPr>
        <w:pStyle w:val="Akapitzlist"/>
        <w:spacing w:line="360" w:lineRule="auto"/>
        <w:ind w:left="426"/>
        <w:jc w:val="both"/>
        <w:rPr>
          <w:rFonts w:ascii="Calibri" w:eastAsia="Calibri" w:hAnsi="Calibri" w:cs="Times New Roman"/>
          <w:sz w:val="24"/>
          <w:szCs w:val="24"/>
        </w:rPr>
      </w:pPr>
      <w:r w:rsidRPr="001A6CBD">
        <w:rPr>
          <w:rFonts w:ascii="Calibri" w:eastAsia="Calibri" w:hAnsi="Calibri" w:cs="Times New Roman"/>
          <w:sz w:val="24"/>
          <w:szCs w:val="24"/>
        </w:rPr>
        <w:t xml:space="preserve">Oznakowanie poziome zaprojektowano jako </w:t>
      </w:r>
      <w:r w:rsidR="001A6BFF" w:rsidRPr="001A6BFF">
        <w:rPr>
          <w:rFonts w:ascii="Calibri" w:hAnsi="Calibri"/>
          <w:b/>
          <w:i/>
          <w:sz w:val="24"/>
          <w:szCs w:val="24"/>
        </w:rPr>
        <w:t>grubo</w:t>
      </w:r>
      <w:r w:rsidRPr="001A6BFF">
        <w:rPr>
          <w:rFonts w:ascii="Calibri" w:eastAsia="Calibri" w:hAnsi="Calibri" w:cs="Times New Roman"/>
          <w:b/>
          <w:i/>
          <w:sz w:val="24"/>
          <w:szCs w:val="24"/>
        </w:rPr>
        <w:t>warstwowe</w:t>
      </w:r>
      <w:r w:rsidRPr="001A6CBD">
        <w:rPr>
          <w:rFonts w:ascii="Calibri" w:eastAsia="Calibri" w:hAnsi="Calibri" w:cs="Times New Roman"/>
          <w:sz w:val="24"/>
          <w:szCs w:val="24"/>
        </w:rPr>
        <w:t>.</w:t>
      </w:r>
    </w:p>
    <w:p w:rsidR="0060513D" w:rsidRPr="0060513D" w:rsidRDefault="0060513D" w:rsidP="0060513D">
      <w:pPr>
        <w:pStyle w:val="Akapitzlist"/>
        <w:spacing w:line="360" w:lineRule="auto"/>
        <w:ind w:left="426"/>
        <w:jc w:val="both"/>
        <w:rPr>
          <w:rFonts w:ascii="Calibri" w:hAnsi="Calibri"/>
          <w:sz w:val="24"/>
          <w:szCs w:val="24"/>
        </w:rPr>
      </w:pPr>
    </w:p>
    <w:p w:rsidR="0014079B" w:rsidRDefault="0082394F" w:rsidP="0082394F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Calibri" w:hAnsi="Calibri"/>
          <w:b/>
          <w:i/>
          <w:sz w:val="24"/>
          <w:szCs w:val="24"/>
          <w:u w:val="single"/>
        </w:rPr>
      </w:pPr>
      <w:r>
        <w:rPr>
          <w:rFonts w:ascii="Calibri" w:hAnsi="Calibri"/>
          <w:b/>
          <w:i/>
          <w:sz w:val="24"/>
          <w:szCs w:val="24"/>
          <w:u w:val="single"/>
        </w:rPr>
        <w:t>Warunki techniczne umieszczania znaków na drogach:</w:t>
      </w:r>
    </w:p>
    <w:p w:rsidR="00131C5C" w:rsidRDefault="00131C5C" w:rsidP="0082394F">
      <w:pPr>
        <w:pStyle w:val="Akapitzlist"/>
        <w:spacing w:line="360" w:lineRule="auto"/>
        <w:ind w:left="426"/>
        <w:jc w:val="both"/>
        <w:rPr>
          <w:rFonts w:ascii="Calibri" w:hAnsi="Calibri"/>
          <w:b/>
          <w:i/>
          <w:sz w:val="24"/>
          <w:szCs w:val="24"/>
          <w:u w:val="single"/>
        </w:rPr>
      </w:pPr>
    </w:p>
    <w:p w:rsidR="00857E9E" w:rsidRPr="0082394F" w:rsidRDefault="00857E9E" w:rsidP="0082394F">
      <w:pPr>
        <w:pStyle w:val="Akapitzlist"/>
        <w:spacing w:line="360" w:lineRule="auto"/>
        <w:ind w:left="426"/>
        <w:jc w:val="both"/>
        <w:rPr>
          <w:rFonts w:ascii="Calibri" w:hAnsi="Calibri"/>
          <w:b/>
          <w:i/>
          <w:sz w:val="24"/>
          <w:szCs w:val="24"/>
          <w:u w:val="single"/>
        </w:rPr>
      </w:pPr>
    </w:p>
    <w:p w:rsidR="00F55CC1" w:rsidRPr="001A6BFF" w:rsidRDefault="00F55CC1" w:rsidP="00F55CC1">
      <w:pPr>
        <w:pStyle w:val="Akapitzlist"/>
        <w:numPr>
          <w:ilvl w:val="0"/>
          <w:numId w:val="1"/>
        </w:numPr>
        <w:ind w:left="284" w:hanging="284"/>
        <w:rPr>
          <w:rFonts w:ascii="Calibri" w:hAnsi="Calibri"/>
          <w:b/>
          <w:sz w:val="24"/>
          <w:szCs w:val="24"/>
        </w:rPr>
      </w:pPr>
      <w:r w:rsidRPr="001A6BFF">
        <w:rPr>
          <w:rFonts w:ascii="Calibri" w:hAnsi="Calibri"/>
          <w:b/>
          <w:sz w:val="24"/>
          <w:szCs w:val="24"/>
        </w:rPr>
        <w:t>sposób umieszczania znaków (przykład dwóch znaków w układzie pionowym)</w:t>
      </w:r>
      <w:r w:rsidR="005437BE" w:rsidRPr="001A6BFF">
        <w:rPr>
          <w:rFonts w:ascii="Calibri" w:hAnsi="Calibri"/>
          <w:b/>
          <w:sz w:val="24"/>
          <w:szCs w:val="24"/>
        </w:rPr>
        <w:t>:</w:t>
      </w:r>
    </w:p>
    <w:p w:rsidR="00DC41A1" w:rsidRDefault="00F55CC1">
      <w:r>
        <w:rPr>
          <w:noProof/>
          <w:lang w:eastAsia="pl-PL"/>
        </w:rPr>
        <w:drawing>
          <wp:inline distT="0" distB="0" distL="0" distR="0">
            <wp:extent cx="5760720" cy="1871659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71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CC1" w:rsidRDefault="00F55CC1"/>
    <w:p w:rsidR="005437BE" w:rsidRDefault="005437BE"/>
    <w:p w:rsidR="00857E9E" w:rsidRDefault="00857E9E"/>
    <w:p w:rsidR="00857E9E" w:rsidRDefault="00857E9E"/>
    <w:p w:rsidR="00857E9E" w:rsidRDefault="00857E9E"/>
    <w:p w:rsidR="00857E9E" w:rsidRDefault="00857E9E"/>
    <w:p w:rsidR="00131C5C" w:rsidRDefault="00131C5C"/>
    <w:p w:rsidR="00F55CC1" w:rsidRPr="001A6BFF" w:rsidRDefault="00F55CC1" w:rsidP="00F55CC1">
      <w:pPr>
        <w:pStyle w:val="Akapitzlist"/>
        <w:numPr>
          <w:ilvl w:val="0"/>
          <w:numId w:val="1"/>
        </w:numPr>
        <w:ind w:left="284" w:hanging="284"/>
        <w:rPr>
          <w:rFonts w:ascii="Calibri" w:hAnsi="Calibri"/>
          <w:b/>
          <w:sz w:val="24"/>
          <w:szCs w:val="24"/>
        </w:rPr>
      </w:pPr>
      <w:r w:rsidRPr="001A6BFF">
        <w:rPr>
          <w:rFonts w:ascii="Calibri" w:hAnsi="Calibri"/>
          <w:b/>
          <w:sz w:val="24"/>
          <w:szCs w:val="24"/>
        </w:rPr>
        <w:lastRenderedPageBreak/>
        <w:t>odchylenie poziome tarczy znaku</w:t>
      </w:r>
      <w:r w:rsidR="005437BE" w:rsidRPr="001A6BFF">
        <w:rPr>
          <w:rFonts w:ascii="Calibri" w:hAnsi="Calibri"/>
          <w:b/>
          <w:sz w:val="24"/>
          <w:szCs w:val="24"/>
        </w:rPr>
        <w:t>:</w:t>
      </w:r>
    </w:p>
    <w:p w:rsidR="005437BE" w:rsidRDefault="005437BE" w:rsidP="005437BE">
      <w:pPr>
        <w:pStyle w:val="Akapitzlist"/>
        <w:ind w:left="284"/>
      </w:pPr>
      <w:r>
        <w:rPr>
          <w:noProof/>
          <w:lang w:eastAsia="pl-PL"/>
        </w:rPr>
        <w:drawing>
          <wp:inline distT="0" distB="0" distL="0" distR="0">
            <wp:extent cx="5760720" cy="158646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8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7BE" w:rsidRDefault="005437BE" w:rsidP="005437BE">
      <w:pPr>
        <w:pStyle w:val="Akapitzlist"/>
        <w:ind w:left="284"/>
      </w:pPr>
      <w:r>
        <w:t>na odcinku prostym                   na łuku poziomym w prawo                   na łuku poziomym w lewo</w:t>
      </w:r>
    </w:p>
    <w:p w:rsidR="005437BE" w:rsidRDefault="005437BE" w:rsidP="005437BE">
      <w:pPr>
        <w:pStyle w:val="Akapitzlist"/>
        <w:ind w:left="284"/>
      </w:pPr>
    </w:p>
    <w:p w:rsidR="005437BE" w:rsidRDefault="005437BE" w:rsidP="005437BE">
      <w:pPr>
        <w:pStyle w:val="Akapitzlist"/>
        <w:ind w:left="284"/>
      </w:pPr>
    </w:p>
    <w:p w:rsidR="00131C5C" w:rsidRDefault="00131C5C" w:rsidP="005437BE">
      <w:pPr>
        <w:pStyle w:val="Akapitzlist"/>
        <w:ind w:left="284"/>
      </w:pPr>
    </w:p>
    <w:p w:rsidR="005437BE" w:rsidRDefault="005437BE" w:rsidP="005437BE">
      <w:pPr>
        <w:pStyle w:val="Akapitzlist"/>
        <w:ind w:left="284"/>
      </w:pPr>
    </w:p>
    <w:p w:rsidR="005437BE" w:rsidRDefault="005437BE" w:rsidP="005437BE">
      <w:pPr>
        <w:pStyle w:val="Akapitzlist"/>
        <w:numPr>
          <w:ilvl w:val="0"/>
          <w:numId w:val="1"/>
        </w:numPr>
        <w:ind w:left="284" w:hanging="284"/>
        <w:rPr>
          <w:rFonts w:ascii="Calibri" w:hAnsi="Calibri"/>
          <w:b/>
          <w:sz w:val="24"/>
          <w:szCs w:val="24"/>
        </w:rPr>
      </w:pPr>
      <w:r w:rsidRPr="001A6BFF">
        <w:rPr>
          <w:rFonts w:ascii="Calibri" w:hAnsi="Calibri"/>
          <w:b/>
          <w:sz w:val="24"/>
          <w:szCs w:val="24"/>
        </w:rPr>
        <w:t>odległość znaków od krawędzi jezdni:</w:t>
      </w:r>
    </w:p>
    <w:p w:rsidR="00131C5C" w:rsidRPr="001A6BFF" w:rsidRDefault="00131C5C" w:rsidP="00131C5C">
      <w:pPr>
        <w:pStyle w:val="Akapitzlist"/>
        <w:ind w:left="284"/>
        <w:rPr>
          <w:rFonts w:ascii="Calibri" w:hAnsi="Calibri"/>
          <w:b/>
          <w:sz w:val="24"/>
          <w:szCs w:val="24"/>
        </w:rPr>
      </w:pPr>
    </w:p>
    <w:p w:rsidR="005437BE" w:rsidRDefault="005437BE" w:rsidP="005437BE">
      <w:pPr>
        <w:pStyle w:val="Akapitzlist"/>
        <w:ind w:left="284"/>
      </w:pPr>
    </w:p>
    <w:p w:rsidR="005437BE" w:rsidRDefault="005437BE" w:rsidP="005437BE">
      <w:pPr>
        <w:pStyle w:val="Akapitzlist"/>
        <w:ind w:left="284"/>
      </w:pPr>
      <w:r>
        <w:rPr>
          <w:noProof/>
          <w:lang w:eastAsia="pl-PL"/>
        </w:rPr>
        <w:drawing>
          <wp:inline distT="0" distB="0" distL="0" distR="0">
            <wp:extent cx="5760720" cy="1862824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62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7BE" w:rsidRDefault="005437BE" w:rsidP="005437BE">
      <w:pPr>
        <w:pStyle w:val="Akapitzlist"/>
        <w:tabs>
          <w:tab w:val="left" w:pos="1560"/>
        </w:tabs>
        <w:ind w:left="284"/>
      </w:pPr>
      <w:r>
        <w:t xml:space="preserve">                          na drodze                                                                  na ulicy</w:t>
      </w:r>
    </w:p>
    <w:p w:rsidR="00131C5C" w:rsidRDefault="00131C5C" w:rsidP="005437BE">
      <w:pPr>
        <w:pStyle w:val="Akapitzlist"/>
        <w:tabs>
          <w:tab w:val="left" w:pos="1560"/>
        </w:tabs>
        <w:ind w:left="284"/>
      </w:pPr>
    </w:p>
    <w:p w:rsidR="00131C5C" w:rsidRDefault="00131C5C" w:rsidP="005437BE">
      <w:pPr>
        <w:pStyle w:val="Akapitzlist"/>
        <w:tabs>
          <w:tab w:val="left" w:pos="1560"/>
        </w:tabs>
        <w:ind w:left="284"/>
      </w:pPr>
    </w:p>
    <w:p w:rsidR="00131C5C" w:rsidRDefault="00131C5C" w:rsidP="005437BE">
      <w:pPr>
        <w:pStyle w:val="Akapitzlist"/>
        <w:tabs>
          <w:tab w:val="left" w:pos="1560"/>
        </w:tabs>
        <w:ind w:left="284"/>
      </w:pPr>
    </w:p>
    <w:p w:rsidR="005437BE" w:rsidRDefault="005437BE" w:rsidP="005437BE">
      <w:pPr>
        <w:pStyle w:val="Akapitzlist"/>
        <w:ind w:left="284"/>
      </w:pPr>
    </w:p>
    <w:p w:rsidR="005437BE" w:rsidRDefault="005437BE" w:rsidP="005437BE">
      <w:pPr>
        <w:pStyle w:val="Akapitzlist"/>
        <w:ind w:left="284"/>
      </w:pPr>
      <w:r>
        <w:rPr>
          <w:noProof/>
          <w:lang w:eastAsia="pl-PL"/>
        </w:rPr>
        <w:drawing>
          <wp:inline distT="0" distB="0" distL="0" distR="0">
            <wp:extent cx="5760720" cy="186096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6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7BE" w:rsidRDefault="005437BE" w:rsidP="005437BE">
      <w:pPr>
        <w:ind w:right="-851"/>
      </w:pPr>
      <w:r>
        <w:t xml:space="preserve">            w pasie dzielącym jezdnie drogi dwujezdniowej            na drodze, wzdłuż której biegnie linia tramwajowa</w:t>
      </w:r>
    </w:p>
    <w:p w:rsidR="00857E9E" w:rsidRDefault="00857E9E" w:rsidP="005437BE">
      <w:pPr>
        <w:ind w:right="-851"/>
      </w:pPr>
    </w:p>
    <w:p w:rsidR="005437BE" w:rsidRPr="001A6BFF" w:rsidRDefault="005437BE" w:rsidP="005437BE">
      <w:pPr>
        <w:pStyle w:val="Akapitzlist"/>
        <w:numPr>
          <w:ilvl w:val="0"/>
          <w:numId w:val="1"/>
        </w:numPr>
        <w:ind w:left="284" w:right="-851" w:hanging="284"/>
        <w:rPr>
          <w:rFonts w:ascii="Calibri" w:hAnsi="Calibri"/>
          <w:sz w:val="24"/>
          <w:szCs w:val="24"/>
        </w:rPr>
      </w:pPr>
      <w:r w:rsidRPr="001A6BFF">
        <w:rPr>
          <w:rFonts w:ascii="Calibri" w:hAnsi="Calibri"/>
          <w:b/>
          <w:sz w:val="24"/>
          <w:szCs w:val="24"/>
        </w:rPr>
        <w:lastRenderedPageBreak/>
        <w:t>wysokość umieszczania znaków:</w:t>
      </w:r>
    </w:p>
    <w:p w:rsidR="005437BE" w:rsidRPr="005437BE" w:rsidRDefault="005437BE" w:rsidP="005437BE">
      <w:pPr>
        <w:pStyle w:val="Akapitzlist"/>
        <w:ind w:left="284" w:right="-851"/>
      </w:pPr>
    </w:p>
    <w:p w:rsidR="005437BE" w:rsidRDefault="005437BE" w:rsidP="005437BE">
      <w:pPr>
        <w:pStyle w:val="Akapitzlist"/>
        <w:ind w:left="284" w:right="-851"/>
      </w:pPr>
      <w:r>
        <w:rPr>
          <w:noProof/>
          <w:lang w:eastAsia="pl-PL"/>
        </w:rPr>
        <w:drawing>
          <wp:inline distT="0" distB="0" distL="0" distR="0">
            <wp:extent cx="5760720" cy="1580083"/>
            <wp:effectExtent l="1905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80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888" w:rsidRDefault="00883888" w:rsidP="005437BE">
      <w:pPr>
        <w:pStyle w:val="Akapitzlist"/>
        <w:ind w:left="284" w:right="-851"/>
      </w:pPr>
      <w:r>
        <w:t>kategorii A, B, C, D, F, G na drogach                                   E-13, od E-15 do E-21 na drogach</w:t>
      </w:r>
    </w:p>
    <w:p w:rsidR="00883888" w:rsidRDefault="00883888" w:rsidP="005437BE">
      <w:pPr>
        <w:pStyle w:val="Akapitzlist"/>
        <w:ind w:left="284" w:right="-851"/>
      </w:pPr>
    </w:p>
    <w:p w:rsidR="00883888" w:rsidRDefault="00883888" w:rsidP="005437BE">
      <w:pPr>
        <w:pStyle w:val="Akapitzlist"/>
        <w:ind w:left="284" w:right="-851"/>
      </w:pPr>
    </w:p>
    <w:p w:rsidR="00883888" w:rsidRDefault="00883888" w:rsidP="005437BE">
      <w:pPr>
        <w:pStyle w:val="Akapitzlist"/>
        <w:ind w:left="284" w:right="-851"/>
      </w:pPr>
    </w:p>
    <w:p w:rsidR="00131C5C" w:rsidRDefault="00131C5C" w:rsidP="005437BE">
      <w:pPr>
        <w:pStyle w:val="Akapitzlist"/>
        <w:ind w:left="284" w:right="-851"/>
      </w:pPr>
    </w:p>
    <w:p w:rsidR="00131C5C" w:rsidRDefault="00131C5C" w:rsidP="005437BE">
      <w:pPr>
        <w:pStyle w:val="Akapitzlist"/>
        <w:ind w:left="284" w:right="-851"/>
      </w:pPr>
    </w:p>
    <w:p w:rsidR="00485A49" w:rsidRDefault="00485A49" w:rsidP="005437BE">
      <w:pPr>
        <w:pStyle w:val="Akapitzlist"/>
        <w:ind w:left="284" w:right="-851"/>
      </w:pPr>
    </w:p>
    <w:p w:rsidR="00883888" w:rsidRDefault="00883888" w:rsidP="005437BE">
      <w:pPr>
        <w:pStyle w:val="Akapitzlist"/>
        <w:ind w:left="284" w:right="-851"/>
      </w:pPr>
      <w:r>
        <w:rPr>
          <w:noProof/>
          <w:lang w:eastAsia="pl-PL"/>
        </w:rPr>
        <w:drawing>
          <wp:inline distT="0" distB="0" distL="0" distR="0">
            <wp:extent cx="5760720" cy="1656437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56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888" w:rsidRDefault="00883888" w:rsidP="005437BE">
      <w:pPr>
        <w:pStyle w:val="Akapitzlist"/>
        <w:ind w:left="284" w:right="-851"/>
      </w:pPr>
      <w:r>
        <w:t xml:space="preserve">  E-1, E-2, E-14 na drogach innych niż ulice</w:t>
      </w:r>
    </w:p>
    <w:p w:rsidR="00883888" w:rsidRDefault="00883888" w:rsidP="005437BE">
      <w:pPr>
        <w:pStyle w:val="Akapitzlist"/>
        <w:ind w:left="284" w:right="-851"/>
      </w:pPr>
    </w:p>
    <w:p w:rsidR="00131C5C" w:rsidRDefault="00131C5C" w:rsidP="005437BE">
      <w:pPr>
        <w:pStyle w:val="Akapitzlist"/>
        <w:ind w:left="284" w:right="-851"/>
      </w:pPr>
    </w:p>
    <w:p w:rsidR="00131C5C" w:rsidRDefault="00131C5C" w:rsidP="005437BE">
      <w:pPr>
        <w:pStyle w:val="Akapitzlist"/>
        <w:ind w:left="284" w:right="-851"/>
      </w:pPr>
    </w:p>
    <w:p w:rsidR="00883888" w:rsidRDefault="00883888" w:rsidP="005437BE">
      <w:pPr>
        <w:pStyle w:val="Akapitzlist"/>
        <w:ind w:left="284" w:right="-851"/>
      </w:pPr>
    </w:p>
    <w:p w:rsidR="00883888" w:rsidRDefault="00883888" w:rsidP="005437BE">
      <w:pPr>
        <w:pStyle w:val="Akapitzlist"/>
        <w:ind w:left="284" w:right="-851"/>
      </w:pPr>
      <w:r>
        <w:rPr>
          <w:noProof/>
          <w:lang w:eastAsia="pl-PL"/>
        </w:rPr>
        <w:drawing>
          <wp:inline distT="0" distB="0" distL="0" distR="0">
            <wp:extent cx="5760720" cy="2295888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95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888" w:rsidRDefault="00883888" w:rsidP="00131C5C">
      <w:pPr>
        <w:pStyle w:val="Akapitzlist"/>
        <w:ind w:left="284" w:right="-851"/>
      </w:pPr>
      <w:r>
        <w:t xml:space="preserve">           E-3 na drogach                                                                               G-1 na drogach</w:t>
      </w:r>
    </w:p>
    <w:p w:rsidR="00883888" w:rsidRDefault="00883888" w:rsidP="005437BE">
      <w:pPr>
        <w:pStyle w:val="Akapitzlist"/>
        <w:ind w:left="284" w:right="-851"/>
      </w:pPr>
    </w:p>
    <w:p w:rsidR="00883888" w:rsidRDefault="00883888" w:rsidP="00131C5C">
      <w:pPr>
        <w:ind w:right="-851"/>
      </w:pPr>
    </w:p>
    <w:p w:rsidR="00883888" w:rsidRDefault="00883888" w:rsidP="005437BE">
      <w:pPr>
        <w:pStyle w:val="Akapitzlist"/>
        <w:ind w:left="284" w:right="-851"/>
      </w:pPr>
      <w:r>
        <w:rPr>
          <w:noProof/>
          <w:lang w:eastAsia="pl-PL"/>
        </w:rPr>
        <w:drawing>
          <wp:inline distT="0" distB="0" distL="0" distR="0">
            <wp:extent cx="5760720" cy="1879475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888" w:rsidRDefault="00883888" w:rsidP="005437BE">
      <w:pPr>
        <w:pStyle w:val="Akapitzlist"/>
        <w:ind w:left="284" w:right="-851"/>
      </w:pPr>
      <w:r>
        <w:t xml:space="preserve">  na lub za urządzeniami bezpieczeństwa ruchu               dwóch na jednym słupku na drogach innych niż ulice </w:t>
      </w:r>
    </w:p>
    <w:p w:rsidR="00883888" w:rsidRDefault="00883888" w:rsidP="005437BE">
      <w:pPr>
        <w:pStyle w:val="Akapitzlist"/>
        <w:ind w:left="284" w:right="-851"/>
      </w:pPr>
    </w:p>
    <w:p w:rsidR="00131C5C" w:rsidRDefault="00131C5C" w:rsidP="005437BE">
      <w:pPr>
        <w:pStyle w:val="Akapitzlist"/>
        <w:ind w:left="284" w:right="-851"/>
      </w:pPr>
    </w:p>
    <w:p w:rsidR="00883888" w:rsidRDefault="00883888" w:rsidP="005437BE">
      <w:pPr>
        <w:pStyle w:val="Akapitzlist"/>
        <w:ind w:left="284" w:right="-851"/>
      </w:pPr>
    </w:p>
    <w:p w:rsidR="00883888" w:rsidRDefault="00883888" w:rsidP="005437BE">
      <w:pPr>
        <w:pStyle w:val="Akapitzlist"/>
        <w:ind w:left="284" w:right="-851"/>
      </w:pPr>
      <w:r>
        <w:rPr>
          <w:noProof/>
          <w:lang w:eastAsia="pl-PL"/>
        </w:rPr>
        <w:drawing>
          <wp:inline distT="0" distB="0" distL="0" distR="0">
            <wp:extent cx="5760720" cy="2250756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50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888" w:rsidRDefault="00883888" w:rsidP="005437BE">
      <w:pPr>
        <w:pStyle w:val="Akapitzlist"/>
        <w:ind w:left="284" w:right="-851"/>
      </w:pPr>
      <w:r>
        <w:t>E-1, E-2, E-14 na ulicach</w:t>
      </w:r>
    </w:p>
    <w:p w:rsidR="00131C5C" w:rsidRDefault="00131C5C" w:rsidP="005437BE">
      <w:pPr>
        <w:pStyle w:val="Akapitzlist"/>
        <w:ind w:left="284" w:right="-851"/>
      </w:pPr>
    </w:p>
    <w:p w:rsidR="00131C5C" w:rsidRDefault="00131C5C" w:rsidP="005437BE">
      <w:pPr>
        <w:pStyle w:val="Akapitzlist"/>
        <w:ind w:left="284" w:right="-851"/>
      </w:pPr>
    </w:p>
    <w:p w:rsidR="00883888" w:rsidRDefault="00883888" w:rsidP="005437BE">
      <w:pPr>
        <w:pStyle w:val="Akapitzlist"/>
        <w:ind w:left="284" w:right="-851"/>
      </w:pPr>
      <w:r>
        <w:rPr>
          <w:noProof/>
          <w:lang w:eastAsia="pl-PL"/>
        </w:rPr>
        <w:drawing>
          <wp:inline distT="0" distB="0" distL="0" distR="0">
            <wp:extent cx="5760720" cy="2124064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24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A49" w:rsidRDefault="00883888" w:rsidP="00131C5C">
      <w:pPr>
        <w:pStyle w:val="Akapitzlist"/>
        <w:ind w:left="284" w:right="-851"/>
      </w:pPr>
      <w:r>
        <w:t xml:space="preserve">  wspólnie z sygnalizatorem na ulicach                                     kategorii A, B, C, D, F, G</w:t>
      </w:r>
    </w:p>
    <w:p w:rsidR="00883888" w:rsidRDefault="00883888" w:rsidP="005437BE">
      <w:pPr>
        <w:pStyle w:val="Akapitzlist"/>
        <w:ind w:left="284" w:right="-851"/>
      </w:pPr>
      <w:r>
        <w:lastRenderedPageBreak/>
        <w:t xml:space="preserve"> </w:t>
      </w:r>
      <w:r>
        <w:rPr>
          <w:noProof/>
          <w:lang w:eastAsia="pl-PL"/>
        </w:rPr>
        <w:drawing>
          <wp:inline distT="0" distB="0" distL="0" distR="0">
            <wp:extent cx="5762625" cy="2778763"/>
            <wp:effectExtent l="19050" t="0" r="952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78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58B" w:rsidRDefault="00883888" w:rsidP="00131C5C">
      <w:pPr>
        <w:pStyle w:val="Akapitzlist"/>
        <w:ind w:left="284" w:right="-851"/>
      </w:pPr>
      <w:r>
        <w:t xml:space="preserve">  dwóch na jednym słupku na ulicach                         nad jezdnią </w:t>
      </w:r>
    </w:p>
    <w:p w:rsidR="00131C5C" w:rsidRDefault="00131C5C" w:rsidP="00131C5C">
      <w:pPr>
        <w:pStyle w:val="Akapitzlist"/>
        <w:ind w:left="284" w:right="-851"/>
      </w:pPr>
    </w:p>
    <w:p w:rsidR="00131C5C" w:rsidRDefault="00131C5C" w:rsidP="00131C5C">
      <w:pPr>
        <w:pStyle w:val="Akapitzlist"/>
        <w:ind w:left="284" w:right="-851"/>
      </w:pPr>
    </w:p>
    <w:p w:rsidR="00131C5C" w:rsidRDefault="00131C5C" w:rsidP="00131C5C">
      <w:pPr>
        <w:pStyle w:val="Akapitzlist"/>
        <w:ind w:left="284" w:right="-851"/>
      </w:pPr>
    </w:p>
    <w:p w:rsidR="001A6BFF" w:rsidRPr="00131C5C" w:rsidRDefault="00CA558B" w:rsidP="00131C5C">
      <w:pPr>
        <w:pStyle w:val="Akapitzlist"/>
        <w:numPr>
          <w:ilvl w:val="0"/>
          <w:numId w:val="1"/>
        </w:numPr>
        <w:ind w:left="284" w:right="-851" w:hanging="284"/>
        <w:rPr>
          <w:rFonts w:ascii="Calibri" w:hAnsi="Calibri"/>
          <w:b/>
          <w:sz w:val="24"/>
          <w:szCs w:val="24"/>
        </w:rPr>
      </w:pPr>
      <w:r w:rsidRPr="001A6BFF">
        <w:rPr>
          <w:rFonts w:ascii="Calibri" w:hAnsi="Calibri"/>
          <w:b/>
          <w:sz w:val="24"/>
          <w:szCs w:val="24"/>
        </w:rPr>
        <w:t>wysokość umieszczania znaków</w:t>
      </w:r>
      <w:r>
        <w:rPr>
          <w:noProof/>
          <w:lang w:eastAsia="pl-PL"/>
        </w:rPr>
        <w:drawing>
          <wp:inline distT="0" distB="0" distL="0" distR="0">
            <wp:extent cx="5000625" cy="5080000"/>
            <wp:effectExtent l="19050" t="0" r="9525" b="0"/>
            <wp:docPr id="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5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BFF" w:rsidRPr="001A6BFF" w:rsidRDefault="001A6BFF" w:rsidP="001A6BFF">
      <w:pPr>
        <w:pStyle w:val="Akapitzlist"/>
        <w:numPr>
          <w:ilvl w:val="0"/>
          <w:numId w:val="1"/>
        </w:numPr>
        <w:ind w:left="284" w:right="-851" w:hanging="284"/>
        <w:rPr>
          <w:rFonts w:ascii="Calibri" w:hAnsi="Calibri"/>
          <w:b/>
          <w:sz w:val="24"/>
          <w:szCs w:val="24"/>
        </w:rPr>
      </w:pPr>
      <w:r w:rsidRPr="001A6BFF">
        <w:rPr>
          <w:rFonts w:ascii="Calibri" w:hAnsi="Calibri"/>
          <w:b/>
          <w:sz w:val="24"/>
          <w:szCs w:val="24"/>
        </w:rPr>
        <w:lastRenderedPageBreak/>
        <w:t>urządzenia bezpieczeństwa ruchu - bariera U-12a:</w:t>
      </w:r>
    </w:p>
    <w:p w:rsidR="00F84702" w:rsidRDefault="00516B7F" w:rsidP="005437BE">
      <w:pPr>
        <w:pStyle w:val="Akapitzlist"/>
        <w:ind w:left="284" w:right="-851"/>
      </w:pPr>
      <w:r>
        <w:rPr>
          <w:noProof/>
          <w:lang w:eastAsia="pl-PL"/>
        </w:rPr>
        <w:drawing>
          <wp:inline distT="0" distB="0" distL="0" distR="0">
            <wp:extent cx="5760720" cy="4072233"/>
            <wp:effectExtent l="0" t="0" r="0" b="0"/>
            <wp:docPr id="13" name="Obraz 2" descr="http://tioman.pl/sites/default/files/pliki/bariera_typ_a_l2000mm_st.png?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ioman.pl/sites/default/files/pliki/bariera_typ_a_l2000mm_st.png?90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E9E" w:rsidRPr="00857E9E" w:rsidRDefault="00F84702" w:rsidP="00857E9E">
      <w:pPr>
        <w:spacing w:after="0"/>
        <w:rPr>
          <w:sz w:val="24"/>
          <w:szCs w:val="24"/>
        </w:rPr>
      </w:pPr>
      <w:r w:rsidRPr="00857E9E">
        <w:t>H = 500 mm,</w:t>
      </w:r>
      <w:r w:rsidR="00857E9E" w:rsidRPr="00857E9E">
        <w:t xml:space="preserve"> </w:t>
      </w:r>
      <w:r w:rsidR="00857E9E">
        <w:t xml:space="preserve"> </w:t>
      </w:r>
      <w:r w:rsidR="00857E9E" w:rsidRPr="00857E9E">
        <w:t>H</w:t>
      </w:r>
      <w:r w:rsidR="00857E9E" w:rsidRPr="00857E9E">
        <w:rPr>
          <w:sz w:val="16"/>
          <w:szCs w:val="16"/>
        </w:rPr>
        <w:t>1</w:t>
      </w:r>
      <w:r w:rsidR="00857E9E" w:rsidRPr="00857E9E">
        <w:rPr>
          <w:sz w:val="24"/>
          <w:szCs w:val="24"/>
        </w:rPr>
        <w:t xml:space="preserve"> = 1100 mm,</w:t>
      </w:r>
      <w:r w:rsidR="00857E9E">
        <w:rPr>
          <w:sz w:val="24"/>
          <w:szCs w:val="24"/>
        </w:rPr>
        <w:t xml:space="preserve"> </w:t>
      </w:r>
      <w:r w:rsidR="00857E9E" w:rsidRPr="00857E9E">
        <w:t xml:space="preserve"> H</w:t>
      </w:r>
      <w:r w:rsidR="00857E9E" w:rsidRPr="00857E9E">
        <w:rPr>
          <w:sz w:val="16"/>
          <w:szCs w:val="16"/>
        </w:rPr>
        <w:t>2</w:t>
      </w:r>
      <w:r w:rsidR="00857E9E" w:rsidRPr="00857E9E">
        <w:rPr>
          <w:sz w:val="24"/>
          <w:szCs w:val="24"/>
        </w:rPr>
        <w:t xml:space="preserve"> = 500 mm, </w:t>
      </w:r>
      <w:r w:rsidR="00857E9E">
        <w:rPr>
          <w:sz w:val="24"/>
          <w:szCs w:val="24"/>
        </w:rPr>
        <w:t xml:space="preserve"> </w:t>
      </w:r>
      <w:r w:rsidR="00857E9E" w:rsidRPr="00857E9E">
        <w:rPr>
          <w:sz w:val="24"/>
          <w:szCs w:val="24"/>
        </w:rPr>
        <w:t>L = 2000 mm, R = 125 mm</w:t>
      </w:r>
      <w:r w:rsidR="00857E9E">
        <w:rPr>
          <w:sz w:val="24"/>
          <w:szCs w:val="24"/>
        </w:rPr>
        <w:t>,</w:t>
      </w:r>
      <w:r w:rsidR="00857E9E" w:rsidRPr="00857E9E">
        <w:rPr>
          <w:sz w:val="24"/>
          <w:szCs w:val="24"/>
        </w:rPr>
        <w:t xml:space="preserve"> kolor - żółty</w:t>
      </w:r>
    </w:p>
    <w:p w:rsidR="00857E9E" w:rsidRPr="00857E9E" w:rsidRDefault="00857E9E" w:rsidP="00857E9E">
      <w:pPr>
        <w:spacing w:after="0"/>
        <w:rPr>
          <w:sz w:val="24"/>
          <w:szCs w:val="24"/>
        </w:rPr>
      </w:pPr>
    </w:p>
    <w:p w:rsidR="001701A9" w:rsidRPr="00857E9E" w:rsidRDefault="001701A9" w:rsidP="00F84702">
      <w:pPr>
        <w:rPr>
          <w:sz w:val="24"/>
          <w:szCs w:val="24"/>
        </w:rPr>
      </w:pPr>
    </w:p>
    <w:p w:rsidR="001701A9" w:rsidRPr="001701A9" w:rsidRDefault="001701A9" w:rsidP="001701A9">
      <w:pPr>
        <w:pStyle w:val="Akapitzlist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1701A9">
        <w:rPr>
          <w:b/>
          <w:sz w:val="24"/>
          <w:szCs w:val="24"/>
        </w:rPr>
        <w:t>płytki kierunkowe betonowe o wymiarach 35×35 cm I grubości 6 cm</w:t>
      </w:r>
      <w:r>
        <w:rPr>
          <w:b/>
          <w:sz w:val="24"/>
          <w:szCs w:val="24"/>
        </w:rPr>
        <w:t>:</w:t>
      </w:r>
      <w:r w:rsidRPr="001701A9">
        <w:rPr>
          <w:b/>
          <w:sz w:val="24"/>
          <w:szCs w:val="24"/>
        </w:rPr>
        <w:t xml:space="preserve"> </w:t>
      </w:r>
    </w:p>
    <w:p w:rsidR="001701A9" w:rsidRDefault="001701A9" w:rsidP="001701A9">
      <w:pPr>
        <w:pStyle w:val="Akapitzlist"/>
        <w:ind w:left="284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3533775" cy="3493388"/>
            <wp:effectExtent l="19050" t="0" r="9525" b="0"/>
            <wp:docPr id="1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887" cy="3495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E9E" w:rsidRPr="00857E9E" w:rsidRDefault="00857E9E" w:rsidP="00857E9E">
      <w:pPr>
        <w:pStyle w:val="Akapitzlist"/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  <w:u w:val="single"/>
        </w:rPr>
        <w:lastRenderedPageBreak/>
        <w:t>Urządzenia bezpieczeństwa ruchu:</w:t>
      </w:r>
    </w:p>
    <w:p w:rsidR="00857E9E" w:rsidRDefault="00857E9E" w:rsidP="001C6ACD">
      <w:pPr>
        <w:pStyle w:val="Akapitzlist"/>
        <w:ind w:left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Należy zastosować następujące urządzenia bezpieczeństwa ruchu:</w:t>
      </w:r>
    </w:p>
    <w:p w:rsidR="00857E9E" w:rsidRDefault="00857E9E" w:rsidP="001C6ACD">
      <w:pPr>
        <w:pStyle w:val="Akapitzlist"/>
        <w:ind w:left="567" w:hanging="14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bariery U-12a – należy ustawić między projektowanym ciągiem pieszo-rowerowym, a istniejącym parkingiem. Bariery ustawić na odcinku długości 32,0 mb. Przykładowe bariery przedstawiono na rys. powyżej.</w:t>
      </w:r>
    </w:p>
    <w:p w:rsidR="001C6ACD" w:rsidRDefault="001C6ACD" w:rsidP="001C6ACD">
      <w:pPr>
        <w:pStyle w:val="Akapitzlist"/>
        <w:ind w:left="567" w:hanging="14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płytki kierunkowe betonowe z wypustkami o wymiarach 35×35 cm, pozwalające osobom niewidomym bezpiecznie zatrzymać się przed niekontrolowanym wejściem na drogę. Płytki należy zastosować przed projektowanymi przejściami dla pieszych. Przykładowe płytki obrazuje rysunek powyżej.</w:t>
      </w:r>
    </w:p>
    <w:p w:rsidR="001C6ACD" w:rsidRDefault="001C6ACD" w:rsidP="00857E9E">
      <w:pPr>
        <w:pStyle w:val="Akapitzlist"/>
        <w:ind w:left="567" w:hanging="141"/>
        <w:rPr>
          <w:rFonts w:ascii="Calibri" w:hAnsi="Calibri"/>
          <w:sz w:val="24"/>
          <w:szCs w:val="24"/>
        </w:rPr>
      </w:pPr>
    </w:p>
    <w:p w:rsidR="001C6ACD" w:rsidRDefault="001C6ACD" w:rsidP="00857E9E">
      <w:pPr>
        <w:pStyle w:val="Akapitzlist"/>
        <w:ind w:left="567" w:hanging="141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</w:t>
      </w: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857E9E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                                                                               Opracował </w:t>
      </w: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pStyle w:val="Akapitzlist"/>
        <w:ind w:left="567" w:hanging="141"/>
        <w:jc w:val="center"/>
        <w:rPr>
          <w:rFonts w:ascii="Calibri" w:hAnsi="Calibri"/>
          <w:sz w:val="24"/>
          <w:szCs w:val="24"/>
        </w:rPr>
      </w:pPr>
    </w:p>
    <w:p w:rsidR="001C6ACD" w:rsidRDefault="001C6ACD" w:rsidP="001C6ACD">
      <w:pPr>
        <w:spacing w:after="100" w:afterAutospacing="1"/>
        <w:jc w:val="center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lastRenderedPageBreak/>
        <w:t>ZESTAWIENIE PROJEKTOWANEGO OZNAKOWANIA</w:t>
      </w:r>
    </w:p>
    <w:p w:rsidR="00213F8F" w:rsidRPr="00213F8F" w:rsidRDefault="00213F8F" w:rsidP="00213F8F">
      <w:pPr>
        <w:pStyle w:val="Akapitzlist"/>
        <w:numPr>
          <w:ilvl w:val="0"/>
          <w:numId w:val="1"/>
        </w:numPr>
        <w:spacing w:after="100" w:afterAutospacing="1"/>
        <w:ind w:left="2268" w:hanging="425"/>
        <w:rPr>
          <w:rFonts w:ascii="Calibri" w:hAnsi="Calibri"/>
          <w:b/>
          <w:i/>
          <w:sz w:val="24"/>
          <w:szCs w:val="24"/>
          <w:u w:val="single"/>
        </w:rPr>
      </w:pPr>
      <w:r>
        <w:rPr>
          <w:rFonts w:ascii="Calibri" w:hAnsi="Calibri"/>
          <w:b/>
          <w:i/>
          <w:sz w:val="24"/>
          <w:szCs w:val="24"/>
          <w:u w:val="single"/>
        </w:rPr>
        <w:t>Oznakowanie pionowe:</w:t>
      </w:r>
    </w:p>
    <w:tbl>
      <w:tblPr>
        <w:tblStyle w:val="Tabela-Siatka"/>
        <w:tblW w:w="0" w:type="auto"/>
        <w:tblInd w:w="1873" w:type="dxa"/>
        <w:tblLook w:val="04A0"/>
      </w:tblPr>
      <w:tblGrid>
        <w:gridCol w:w="575"/>
        <w:gridCol w:w="1660"/>
        <w:gridCol w:w="1417"/>
        <w:gridCol w:w="1701"/>
      </w:tblGrid>
      <w:tr w:rsidR="00213F8F" w:rsidTr="00213F8F">
        <w:tc>
          <w:tcPr>
            <w:tcW w:w="0" w:type="auto"/>
          </w:tcPr>
          <w:p w:rsidR="001C6ACD" w:rsidRPr="001C6ACD" w:rsidRDefault="001C6ACD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C6ACD">
              <w:rPr>
                <w:rFonts w:ascii="Calibri" w:hAnsi="Calibri"/>
                <w:b/>
                <w:sz w:val="24"/>
                <w:szCs w:val="24"/>
              </w:rPr>
              <w:t>L.p.</w:t>
            </w:r>
          </w:p>
        </w:tc>
        <w:tc>
          <w:tcPr>
            <w:tcW w:w="1660" w:type="dxa"/>
          </w:tcPr>
          <w:p w:rsidR="001C6ACD" w:rsidRPr="001C6ACD" w:rsidRDefault="001C6ACD" w:rsidP="00213F8F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C6ACD">
              <w:rPr>
                <w:rFonts w:ascii="Calibri" w:hAnsi="Calibri"/>
                <w:b/>
                <w:sz w:val="24"/>
                <w:szCs w:val="24"/>
              </w:rPr>
              <w:t>Nazwa</w:t>
            </w:r>
          </w:p>
        </w:tc>
        <w:tc>
          <w:tcPr>
            <w:tcW w:w="1417" w:type="dxa"/>
          </w:tcPr>
          <w:p w:rsidR="001C6ACD" w:rsidRPr="001C6ACD" w:rsidRDefault="00213F8F" w:rsidP="00213F8F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Stan</w:t>
            </w:r>
          </w:p>
        </w:tc>
        <w:tc>
          <w:tcPr>
            <w:tcW w:w="1701" w:type="dxa"/>
          </w:tcPr>
          <w:p w:rsidR="001C6ACD" w:rsidRPr="001C6ACD" w:rsidRDefault="001C6ACD" w:rsidP="00213F8F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C6ACD">
              <w:rPr>
                <w:rFonts w:ascii="Calibri" w:hAnsi="Calibri"/>
                <w:b/>
                <w:sz w:val="24"/>
                <w:szCs w:val="24"/>
              </w:rPr>
              <w:t>Ilość (szt.)</w:t>
            </w:r>
          </w:p>
        </w:tc>
      </w:tr>
      <w:tr w:rsidR="00213F8F" w:rsidTr="00213F8F">
        <w:tc>
          <w:tcPr>
            <w:tcW w:w="0" w:type="auto"/>
          </w:tcPr>
          <w:p w:rsidR="001C6ACD" w:rsidRPr="001C6ACD" w:rsidRDefault="001C6ACD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1.</w:t>
            </w:r>
          </w:p>
        </w:tc>
        <w:tc>
          <w:tcPr>
            <w:tcW w:w="1660" w:type="dxa"/>
          </w:tcPr>
          <w:p w:rsidR="001C6ACD" w:rsidRPr="009F0194" w:rsidRDefault="009F0194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 w:rsidRPr="009F0194">
              <w:rPr>
                <w:rFonts w:ascii="Calibri" w:hAnsi="Calibri"/>
                <w:sz w:val="24"/>
                <w:szCs w:val="24"/>
              </w:rPr>
              <w:t>A-7</w:t>
            </w:r>
          </w:p>
        </w:tc>
        <w:tc>
          <w:tcPr>
            <w:tcW w:w="1417" w:type="dxa"/>
          </w:tcPr>
          <w:p w:rsidR="001C6ACD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1C6ACD" w:rsidRPr="009F0194" w:rsidRDefault="009F0194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7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2.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 w:rsidRPr="009F0194">
              <w:rPr>
                <w:rFonts w:ascii="Calibri" w:hAnsi="Calibri"/>
                <w:sz w:val="24"/>
                <w:szCs w:val="24"/>
              </w:rPr>
              <w:t>A-8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3.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 w:rsidRPr="009F0194">
              <w:rPr>
                <w:rFonts w:ascii="Calibri" w:hAnsi="Calibri"/>
                <w:sz w:val="24"/>
                <w:szCs w:val="24"/>
              </w:rPr>
              <w:t>A-15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4.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 w:rsidRPr="009F0194">
              <w:rPr>
                <w:rFonts w:ascii="Calibri" w:hAnsi="Calibri"/>
                <w:sz w:val="24"/>
                <w:szCs w:val="24"/>
              </w:rPr>
              <w:t>A-26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5.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B-18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6.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C-9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4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7.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C-12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4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8.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C-13/16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9.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C-13a/16a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10.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D-2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11.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D-6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4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12.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D-21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13.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E-1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14.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U-5a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4</w:t>
            </w:r>
          </w:p>
        </w:tc>
      </w:tr>
      <w:tr w:rsidR="00213F8F" w:rsidTr="00213F8F">
        <w:tc>
          <w:tcPr>
            <w:tcW w:w="0" w:type="auto"/>
          </w:tcPr>
          <w:p w:rsidR="00213F8F" w:rsidRPr="001C6ACD" w:rsidRDefault="00213F8F" w:rsidP="001C6ACD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15.</w:t>
            </w:r>
          </w:p>
        </w:tc>
        <w:tc>
          <w:tcPr>
            <w:tcW w:w="1660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tabliczka</w:t>
            </w:r>
          </w:p>
        </w:tc>
        <w:tc>
          <w:tcPr>
            <w:tcW w:w="1417" w:type="dxa"/>
          </w:tcPr>
          <w:p w:rsidR="00213F8F" w:rsidRDefault="00213F8F" w:rsidP="00213F8F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213F8F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</w:p>
        </w:tc>
      </w:tr>
    </w:tbl>
    <w:p w:rsidR="0030664A" w:rsidRPr="0014079B" w:rsidRDefault="0030664A" w:rsidP="00EE51CB">
      <w:pPr>
        <w:spacing w:after="100" w:afterAutospacing="1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:rsidR="00213F8F" w:rsidRPr="00213F8F" w:rsidRDefault="00213F8F" w:rsidP="00213F8F">
      <w:pPr>
        <w:pStyle w:val="Akapitzlist"/>
        <w:numPr>
          <w:ilvl w:val="0"/>
          <w:numId w:val="1"/>
        </w:numPr>
        <w:spacing w:after="100" w:afterAutospacing="1"/>
        <w:ind w:left="2268" w:hanging="425"/>
        <w:rPr>
          <w:rFonts w:ascii="Calibri" w:hAnsi="Calibri"/>
          <w:b/>
          <w:i/>
          <w:sz w:val="24"/>
          <w:szCs w:val="24"/>
          <w:u w:val="single"/>
        </w:rPr>
      </w:pPr>
      <w:r>
        <w:rPr>
          <w:rFonts w:ascii="Calibri" w:hAnsi="Calibri"/>
          <w:b/>
          <w:i/>
          <w:sz w:val="24"/>
          <w:szCs w:val="24"/>
          <w:u w:val="single"/>
        </w:rPr>
        <w:t>Oznakowanie poziome:</w:t>
      </w:r>
    </w:p>
    <w:tbl>
      <w:tblPr>
        <w:tblStyle w:val="Tabela-Siatka"/>
        <w:tblW w:w="0" w:type="auto"/>
        <w:tblInd w:w="1873" w:type="dxa"/>
        <w:tblLook w:val="04A0"/>
      </w:tblPr>
      <w:tblGrid>
        <w:gridCol w:w="575"/>
        <w:gridCol w:w="1660"/>
        <w:gridCol w:w="1417"/>
        <w:gridCol w:w="1701"/>
      </w:tblGrid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C6ACD">
              <w:rPr>
                <w:rFonts w:ascii="Calibri" w:hAnsi="Calibri"/>
                <w:b/>
                <w:sz w:val="24"/>
                <w:szCs w:val="24"/>
              </w:rPr>
              <w:t>L.p.</w:t>
            </w:r>
          </w:p>
        </w:tc>
        <w:tc>
          <w:tcPr>
            <w:tcW w:w="1660" w:type="dxa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C6ACD">
              <w:rPr>
                <w:rFonts w:ascii="Calibri" w:hAnsi="Calibri"/>
                <w:b/>
                <w:sz w:val="24"/>
                <w:szCs w:val="24"/>
              </w:rPr>
              <w:t>Nazwa</w:t>
            </w:r>
          </w:p>
        </w:tc>
        <w:tc>
          <w:tcPr>
            <w:tcW w:w="1417" w:type="dxa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Stan</w:t>
            </w:r>
          </w:p>
        </w:tc>
        <w:tc>
          <w:tcPr>
            <w:tcW w:w="1701" w:type="dxa"/>
          </w:tcPr>
          <w:p w:rsidR="00213F8F" w:rsidRPr="00213F8F" w:rsidRDefault="00213F8F" w:rsidP="00213F8F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C6ACD">
              <w:rPr>
                <w:rFonts w:ascii="Calibri" w:hAnsi="Calibri"/>
                <w:b/>
                <w:sz w:val="24"/>
                <w:szCs w:val="24"/>
              </w:rPr>
              <w:t>Ilość (</w:t>
            </w:r>
            <w:r>
              <w:rPr>
                <w:rFonts w:ascii="Calibri" w:hAnsi="Calibri"/>
                <w:b/>
                <w:sz w:val="24"/>
                <w:szCs w:val="24"/>
              </w:rPr>
              <w:t>m/m</w:t>
            </w:r>
            <w:r>
              <w:rPr>
                <w:rFonts w:ascii="Calibri" w:hAnsi="Calibri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Calibri" w:hAnsi="Calibri"/>
                <w:b/>
                <w:sz w:val="24"/>
                <w:szCs w:val="24"/>
              </w:rPr>
              <w:t>)</w:t>
            </w:r>
          </w:p>
        </w:tc>
      </w:tr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1.</w:t>
            </w:r>
          </w:p>
        </w:tc>
        <w:tc>
          <w:tcPr>
            <w:tcW w:w="1660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P-1b</w:t>
            </w:r>
          </w:p>
        </w:tc>
        <w:tc>
          <w:tcPr>
            <w:tcW w:w="1417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18,4 m</w:t>
            </w:r>
          </w:p>
        </w:tc>
      </w:tr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2.</w:t>
            </w:r>
          </w:p>
        </w:tc>
        <w:tc>
          <w:tcPr>
            <w:tcW w:w="1660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P-1e</w:t>
            </w:r>
          </w:p>
        </w:tc>
        <w:tc>
          <w:tcPr>
            <w:tcW w:w="1417" w:type="dxa"/>
          </w:tcPr>
          <w:p w:rsidR="00213F8F" w:rsidRDefault="00213F8F" w:rsidP="00CC6B22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24,0 m</w:t>
            </w:r>
          </w:p>
        </w:tc>
      </w:tr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3.</w:t>
            </w:r>
          </w:p>
        </w:tc>
        <w:tc>
          <w:tcPr>
            <w:tcW w:w="1660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P-4</w:t>
            </w:r>
          </w:p>
        </w:tc>
        <w:tc>
          <w:tcPr>
            <w:tcW w:w="1417" w:type="dxa"/>
          </w:tcPr>
          <w:p w:rsidR="00213F8F" w:rsidRDefault="00213F8F" w:rsidP="00CC6B22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87,3 m</w:t>
            </w:r>
          </w:p>
        </w:tc>
      </w:tr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4.</w:t>
            </w:r>
          </w:p>
        </w:tc>
        <w:tc>
          <w:tcPr>
            <w:tcW w:w="1660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P-7a</w:t>
            </w:r>
          </w:p>
        </w:tc>
        <w:tc>
          <w:tcPr>
            <w:tcW w:w="1417" w:type="dxa"/>
          </w:tcPr>
          <w:p w:rsidR="00213F8F" w:rsidRDefault="00213F8F" w:rsidP="00CC6B22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38,0 m </w:t>
            </w:r>
          </w:p>
        </w:tc>
      </w:tr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5.</w:t>
            </w:r>
          </w:p>
        </w:tc>
        <w:tc>
          <w:tcPr>
            <w:tcW w:w="1660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P-7b</w:t>
            </w:r>
          </w:p>
        </w:tc>
        <w:tc>
          <w:tcPr>
            <w:tcW w:w="1417" w:type="dxa"/>
          </w:tcPr>
          <w:p w:rsidR="00213F8F" w:rsidRDefault="00213F8F" w:rsidP="00CC6B22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22,2 m</w:t>
            </w:r>
          </w:p>
        </w:tc>
      </w:tr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6.</w:t>
            </w:r>
          </w:p>
        </w:tc>
        <w:tc>
          <w:tcPr>
            <w:tcW w:w="1660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P-10</w:t>
            </w:r>
          </w:p>
        </w:tc>
        <w:tc>
          <w:tcPr>
            <w:tcW w:w="1417" w:type="dxa"/>
          </w:tcPr>
          <w:p w:rsidR="00213F8F" w:rsidRDefault="00213F8F" w:rsidP="00CC6B22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213F8F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32,0 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</w:tc>
      </w:tr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7.</w:t>
            </w:r>
          </w:p>
        </w:tc>
        <w:tc>
          <w:tcPr>
            <w:tcW w:w="1660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P-13</w:t>
            </w:r>
          </w:p>
        </w:tc>
        <w:tc>
          <w:tcPr>
            <w:tcW w:w="1417" w:type="dxa"/>
          </w:tcPr>
          <w:p w:rsidR="00213F8F" w:rsidRDefault="00213F8F" w:rsidP="00CC6B22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213F8F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5,8 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</w:tc>
      </w:tr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8.</w:t>
            </w:r>
          </w:p>
        </w:tc>
        <w:tc>
          <w:tcPr>
            <w:tcW w:w="1660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P-14</w:t>
            </w:r>
          </w:p>
        </w:tc>
        <w:tc>
          <w:tcPr>
            <w:tcW w:w="1417" w:type="dxa"/>
          </w:tcPr>
          <w:p w:rsidR="00213F8F" w:rsidRDefault="00213F8F" w:rsidP="00CC6B22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213F8F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3,0 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</w:tc>
      </w:tr>
    </w:tbl>
    <w:p w:rsidR="001C6ACD" w:rsidRDefault="001C6ACD" w:rsidP="001C6ACD">
      <w:pPr>
        <w:pStyle w:val="Akapitzlist"/>
        <w:ind w:left="567" w:hanging="141"/>
        <w:jc w:val="center"/>
        <w:rPr>
          <w:sz w:val="24"/>
          <w:szCs w:val="24"/>
        </w:rPr>
      </w:pPr>
    </w:p>
    <w:p w:rsidR="0030664A" w:rsidRDefault="0030664A" w:rsidP="001C6ACD">
      <w:pPr>
        <w:pStyle w:val="Akapitzlist"/>
        <w:ind w:left="567" w:hanging="141"/>
        <w:jc w:val="center"/>
        <w:rPr>
          <w:sz w:val="24"/>
          <w:szCs w:val="24"/>
        </w:rPr>
      </w:pPr>
    </w:p>
    <w:p w:rsidR="00213F8F" w:rsidRPr="00213F8F" w:rsidRDefault="00213F8F" w:rsidP="00213F8F">
      <w:pPr>
        <w:pStyle w:val="Akapitzlist"/>
        <w:numPr>
          <w:ilvl w:val="0"/>
          <w:numId w:val="1"/>
        </w:numPr>
        <w:spacing w:after="100" w:afterAutospacing="1"/>
        <w:ind w:left="2268" w:hanging="425"/>
        <w:rPr>
          <w:rFonts w:ascii="Calibri" w:hAnsi="Calibri"/>
          <w:b/>
          <w:i/>
          <w:sz w:val="24"/>
          <w:szCs w:val="24"/>
          <w:u w:val="single"/>
        </w:rPr>
      </w:pPr>
      <w:r>
        <w:rPr>
          <w:rFonts w:ascii="Calibri" w:hAnsi="Calibri"/>
          <w:b/>
          <w:i/>
          <w:sz w:val="24"/>
          <w:szCs w:val="24"/>
          <w:u w:val="single"/>
        </w:rPr>
        <w:t>Urządzenia bezpieczeństwa ruchu:</w:t>
      </w:r>
    </w:p>
    <w:tbl>
      <w:tblPr>
        <w:tblStyle w:val="Tabela-Siatka"/>
        <w:tblW w:w="0" w:type="auto"/>
        <w:tblInd w:w="1873" w:type="dxa"/>
        <w:tblLook w:val="04A0"/>
      </w:tblPr>
      <w:tblGrid>
        <w:gridCol w:w="575"/>
        <w:gridCol w:w="1660"/>
        <w:gridCol w:w="1417"/>
        <w:gridCol w:w="1701"/>
      </w:tblGrid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C6ACD">
              <w:rPr>
                <w:rFonts w:ascii="Calibri" w:hAnsi="Calibri"/>
                <w:b/>
                <w:sz w:val="24"/>
                <w:szCs w:val="24"/>
              </w:rPr>
              <w:t>L.p.</w:t>
            </w:r>
          </w:p>
        </w:tc>
        <w:tc>
          <w:tcPr>
            <w:tcW w:w="1660" w:type="dxa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C6ACD">
              <w:rPr>
                <w:rFonts w:ascii="Calibri" w:hAnsi="Calibri"/>
                <w:b/>
                <w:sz w:val="24"/>
                <w:szCs w:val="24"/>
              </w:rPr>
              <w:t>Nazwa</w:t>
            </w:r>
          </w:p>
        </w:tc>
        <w:tc>
          <w:tcPr>
            <w:tcW w:w="1417" w:type="dxa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Stan</w:t>
            </w:r>
          </w:p>
        </w:tc>
        <w:tc>
          <w:tcPr>
            <w:tcW w:w="1701" w:type="dxa"/>
          </w:tcPr>
          <w:p w:rsidR="00213F8F" w:rsidRPr="00213F8F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C6ACD">
              <w:rPr>
                <w:rFonts w:ascii="Calibri" w:hAnsi="Calibri"/>
                <w:b/>
                <w:sz w:val="24"/>
                <w:szCs w:val="24"/>
              </w:rPr>
              <w:t>Ilość (</w:t>
            </w:r>
            <w:r>
              <w:rPr>
                <w:rFonts w:ascii="Calibri" w:hAnsi="Calibri"/>
                <w:b/>
                <w:sz w:val="24"/>
                <w:szCs w:val="24"/>
              </w:rPr>
              <w:t>m/m</w:t>
            </w:r>
            <w:r>
              <w:rPr>
                <w:rFonts w:ascii="Calibri" w:hAnsi="Calibri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Calibri" w:hAnsi="Calibri"/>
                <w:b/>
                <w:sz w:val="24"/>
                <w:szCs w:val="24"/>
              </w:rPr>
              <w:t>)</w:t>
            </w:r>
          </w:p>
        </w:tc>
      </w:tr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1.</w:t>
            </w:r>
          </w:p>
        </w:tc>
        <w:tc>
          <w:tcPr>
            <w:tcW w:w="1660" w:type="dxa"/>
          </w:tcPr>
          <w:p w:rsidR="00213F8F" w:rsidRPr="009F0194" w:rsidRDefault="0030664A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U</w:t>
            </w:r>
            <w:r w:rsidR="00213F8F">
              <w:rPr>
                <w:rFonts w:ascii="Calibri" w:hAnsi="Calibri"/>
                <w:sz w:val="24"/>
                <w:szCs w:val="24"/>
              </w:rPr>
              <w:t>-1</w:t>
            </w:r>
            <w:r>
              <w:rPr>
                <w:rFonts w:ascii="Calibri" w:hAnsi="Calibri"/>
                <w:sz w:val="24"/>
                <w:szCs w:val="24"/>
              </w:rPr>
              <w:t>2a</w:t>
            </w:r>
          </w:p>
        </w:tc>
        <w:tc>
          <w:tcPr>
            <w:tcW w:w="1417" w:type="dxa"/>
          </w:tcPr>
          <w:p w:rsidR="00213F8F" w:rsidRPr="009F0194" w:rsidRDefault="00213F8F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30664A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32,0</w:t>
            </w:r>
            <w:r w:rsidR="00213F8F">
              <w:rPr>
                <w:rFonts w:ascii="Calibri" w:hAnsi="Calibri"/>
                <w:sz w:val="24"/>
                <w:szCs w:val="24"/>
              </w:rPr>
              <w:t xml:space="preserve"> m</w:t>
            </w:r>
          </w:p>
        </w:tc>
      </w:tr>
      <w:tr w:rsidR="00213F8F" w:rsidTr="00CC6B22">
        <w:tc>
          <w:tcPr>
            <w:tcW w:w="0" w:type="auto"/>
          </w:tcPr>
          <w:p w:rsidR="00213F8F" w:rsidRPr="001C6ACD" w:rsidRDefault="00213F8F" w:rsidP="00CC6B22">
            <w:pPr>
              <w:spacing w:after="100" w:afterAutospacing="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2.</w:t>
            </w:r>
          </w:p>
        </w:tc>
        <w:tc>
          <w:tcPr>
            <w:tcW w:w="1660" w:type="dxa"/>
          </w:tcPr>
          <w:p w:rsidR="00213F8F" w:rsidRPr="009F0194" w:rsidRDefault="00213F8F" w:rsidP="0030664A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</w:t>
            </w:r>
            <w:r w:rsidR="0030664A">
              <w:rPr>
                <w:rFonts w:ascii="Calibri" w:hAnsi="Calibri"/>
                <w:sz w:val="24"/>
                <w:szCs w:val="24"/>
              </w:rPr>
              <w:t>łytki kier.</w:t>
            </w:r>
          </w:p>
        </w:tc>
        <w:tc>
          <w:tcPr>
            <w:tcW w:w="1417" w:type="dxa"/>
          </w:tcPr>
          <w:p w:rsidR="00213F8F" w:rsidRDefault="00213F8F" w:rsidP="00CC6B22">
            <w:pPr>
              <w:jc w:val="center"/>
            </w:pPr>
            <w:r w:rsidRPr="0049103B">
              <w:rPr>
                <w:rFonts w:ascii="Calibri" w:hAnsi="Calibri"/>
                <w:sz w:val="24"/>
                <w:szCs w:val="24"/>
              </w:rPr>
              <w:t>proj.</w:t>
            </w:r>
          </w:p>
        </w:tc>
        <w:tc>
          <w:tcPr>
            <w:tcW w:w="1701" w:type="dxa"/>
          </w:tcPr>
          <w:p w:rsidR="00213F8F" w:rsidRPr="009F0194" w:rsidRDefault="0030664A" w:rsidP="00CC6B22">
            <w:pPr>
              <w:spacing w:after="100" w:afterAutospacing="1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32</w:t>
            </w:r>
            <w:r w:rsidR="00213F8F">
              <w:rPr>
                <w:rFonts w:ascii="Calibri" w:hAnsi="Calibri"/>
                <w:sz w:val="24"/>
                <w:szCs w:val="24"/>
              </w:rPr>
              <w:t>,0 m</w:t>
            </w:r>
          </w:p>
        </w:tc>
      </w:tr>
    </w:tbl>
    <w:p w:rsidR="00E566AB" w:rsidRPr="008D05B2" w:rsidRDefault="00E566AB" w:rsidP="008D05B2">
      <w:pPr>
        <w:rPr>
          <w:b/>
          <w:i/>
          <w:sz w:val="144"/>
          <w:szCs w:val="144"/>
        </w:rPr>
      </w:pPr>
    </w:p>
    <w:sectPr w:rsidR="00E566AB" w:rsidRPr="008D05B2" w:rsidSect="00EE51CB">
      <w:headerReference w:type="default" r:id="rId21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63D" w:rsidRDefault="0011263D" w:rsidP="00F55CC1">
      <w:pPr>
        <w:spacing w:after="0" w:line="240" w:lineRule="auto"/>
      </w:pPr>
      <w:r>
        <w:separator/>
      </w:r>
    </w:p>
  </w:endnote>
  <w:endnote w:type="continuationSeparator" w:id="1">
    <w:p w:rsidR="0011263D" w:rsidRDefault="0011263D" w:rsidP="00F5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63D" w:rsidRDefault="0011263D" w:rsidP="00F55CC1">
      <w:pPr>
        <w:spacing w:after="0" w:line="240" w:lineRule="auto"/>
      </w:pPr>
      <w:r>
        <w:separator/>
      </w:r>
    </w:p>
  </w:footnote>
  <w:footnote w:type="continuationSeparator" w:id="1">
    <w:p w:rsidR="0011263D" w:rsidRDefault="0011263D" w:rsidP="00F55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eastAsia="Times New Roman" w:hAnsi="Calibri" w:cs="Times New Roman"/>
        <w:b/>
        <w:sz w:val="18"/>
        <w:szCs w:val="18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55CC1" w:rsidRDefault="00EC438D" w:rsidP="00F55CC1">
        <w:pPr>
          <w:pStyle w:val="Nagwek"/>
          <w:pBdr>
            <w:bottom w:val="thickThinSmallGap" w:sz="24" w:space="0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Calibri" w:eastAsia="Times New Roman" w:hAnsi="Calibri" w:cs="Times New Roman"/>
            <w:b/>
            <w:sz w:val="18"/>
            <w:szCs w:val="18"/>
          </w:rPr>
          <w:t>Budowa ronda na skrzyżowaniu ulicy Wojska Polskiego z ulicą Jesionowej w Świeciu</w:t>
        </w:r>
        <w:r w:rsidR="00A80BAB">
          <w:rPr>
            <w:rFonts w:ascii="Calibri" w:eastAsia="Times New Roman" w:hAnsi="Calibri" w:cs="Times New Roman"/>
            <w:b/>
            <w:sz w:val="18"/>
            <w:szCs w:val="18"/>
          </w:rPr>
          <w:t xml:space="preserve"> - projekt stałej organizacji ruchu</w:t>
        </w:r>
      </w:p>
    </w:sdtContent>
  </w:sdt>
  <w:p w:rsidR="00F55CC1" w:rsidRDefault="00F55CC1" w:rsidP="00F55CC1">
    <w:pPr>
      <w:pStyle w:val="Nagwek"/>
    </w:pPr>
  </w:p>
  <w:p w:rsidR="00F55CC1" w:rsidRDefault="00F55CC1">
    <w:pPr>
      <w:pStyle w:val="Nagwek"/>
    </w:pPr>
  </w:p>
  <w:p w:rsidR="00F55CC1" w:rsidRDefault="00F55C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CA7"/>
    <w:multiLevelType w:val="hybridMultilevel"/>
    <w:tmpl w:val="0EFAE4D8"/>
    <w:lvl w:ilvl="0" w:tplc="E1B0E2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191F"/>
    <w:multiLevelType w:val="hybridMultilevel"/>
    <w:tmpl w:val="CB224F9E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>
    <w:nsid w:val="14AE03F0"/>
    <w:multiLevelType w:val="hybridMultilevel"/>
    <w:tmpl w:val="9BEC4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34311"/>
    <w:multiLevelType w:val="hybridMultilevel"/>
    <w:tmpl w:val="45E6D5F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2E110A80"/>
    <w:multiLevelType w:val="hybridMultilevel"/>
    <w:tmpl w:val="9BA0C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94009D"/>
    <w:multiLevelType w:val="hybridMultilevel"/>
    <w:tmpl w:val="5A444448"/>
    <w:lvl w:ilvl="0" w:tplc="F81AC7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26042"/>
    <w:multiLevelType w:val="hybridMultilevel"/>
    <w:tmpl w:val="3A542A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5CC1"/>
    <w:rsid w:val="00105581"/>
    <w:rsid w:val="0011263D"/>
    <w:rsid w:val="00131C5C"/>
    <w:rsid w:val="0014079B"/>
    <w:rsid w:val="001701A9"/>
    <w:rsid w:val="001A6BFF"/>
    <w:rsid w:val="001A6CBD"/>
    <w:rsid w:val="001C6ACD"/>
    <w:rsid w:val="00213F8F"/>
    <w:rsid w:val="002848D3"/>
    <w:rsid w:val="0030022D"/>
    <w:rsid w:val="0030664A"/>
    <w:rsid w:val="00485A49"/>
    <w:rsid w:val="00503CAA"/>
    <w:rsid w:val="00516B7F"/>
    <w:rsid w:val="005437BE"/>
    <w:rsid w:val="005F5D71"/>
    <w:rsid w:val="0060513D"/>
    <w:rsid w:val="006E7F8C"/>
    <w:rsid w:val="007F7309"/>
    <w:rsid w:val="00800B1A"/>
    <w:rsid w:val="00801C60"/>
    <w:rsid w:val="0082394F"/>
    <w:rsid w:val="00850E22"/>
    <w:rsid w:val="00857E9E"/>
    <w:rsid w:val="00883888"/>
    <w:rsid w:val="0088562E"/>
    <w:rsid w:val="00897C1A"/>
    <w:rsid w:val="008D05B2"/>
    <w:rsid w:val="00973C9A"/>
    <w:rsid w:val="009F0194"/>
    <w:rsid w:val="00A80BAB"/>
    <w:rsid w:val="00A909A1"/>
    <w:rsid w:val="00AB5297"/>
    <w:rsid w:val="00C01DE0"/>
    <w:rsid w:val="00C25068"/>
    <w:rsid w:val="00CA558B"/>
    <w:rsid w:val="00DC41A1"/>
    <w:rsid w:val="00E5124B"/>
    <w:rsid w:val="00E566AB"/>
    <w:rsid w:val="00EC438D"/>
    <w:rsid w:val="00EE51CB"/>
    <w:rsid w:val="00F55CC1"/>
    <w:rsid w:val="00F84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41A1"/>
  </w:style>
  <w:style w:type="paragraph" w:styleId="Nagwek1">
    <w:name w:val="heading 1"/>
    <w:basedOn w:val="Normalny"/>
    <w:next w:val="Normalny"/>
    <w:link w:val="Nagwek1Znak"/>
    <w:qFormat/>
    <w:rsid w:val="003066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CC1"/>
  </w:style>
  <w:style w:type="paragraph" w:styleId="Stopka">
    <w:name w:val="footer"/>
    <w:basedOn w:val="Normalny"/>
    <w:link w:val="StopkaZnak"/>
    <w:uiPriority w:val="99"/>
    <w:semiHidden/>
    <w:unhideWhenUsed/>
    <w:rsid w:val="00F5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5CC1"/>
  </w:style>
  <w:style w:type="paragraph" w:styleId="Tekstdymka">
    <w:name w:val="Balloon Text"/>
    <w:basedOn w:val="Normalny"/>
    <w:link w:val="TekstdymkaZnak"/>
    <w:uiPriority w:val="99"/>
    <w:semiHidden/>
    <w:unhideWhenUsed/>
    <w:rsid w:val="00F5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C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55CC1"/>
    <w:pPr>
      <w:ind w:left="720"/>
      <w:contextualSpacing/>
    </w:pPr>
  </w:style>
  <w:style w:type="table" w:styleId="Tabela-Siatka">
    <w:name w:val="Table Grid"/>
    <w:basedOn w:val="Standardowy"/>
    <w:uiPriority w:val="59"/>
    <w:rsid w:val="001C6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066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0664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664A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30664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0664A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066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0664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12</Pages>
  <Words>1373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ronda na skrzyżowaniu ulicy Wojska Polskiego z ulicą Jesionową w Świeciu - projekt stałej organizacji ruchu</vt:lpstr>
    </vt:vector>
  </TitlesOfParts>
  <Company/>
  <LinksUpToDate>false</LinksUpToDate>
  <CharactersWithSpaces>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ronda na skrzyżowaniu ulicy Wojska Polskiego z ulicą Jesionowej w Świeciu - projekt stałej organizacji ruchu</dc:title>
  <dc:creator>zdm</dc:creator>
  <cp:lastModifiedBy>zdm</cp:lastModifiedBy>
  <cp:revision>13</cp:revision>
  <cp:lastPrinted>2018-09-13T17:43:00Z</cp:lastPrinted>
  <dcterms:created xsi:type="dcterms:W3CDTF">2017-12-13T21:21:00Z</dcterms:created>
  <dcterms:modified xsi:type="dcterms:W3CDTF">2019-03-02T14:30:00Z</dcterms:modified>
</cp:coreProperties>
</file>